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8A3" w:rsidRDefault="00C05408">
      <w:pPr>
        <w:pStyle w:val="a6"/>
        <w:ind w:left="0"/>
        <w:jc w:val="center"/>
        <w:rPr>
          <w:w w:val="80"/>
          <w:sz w:val="21"/>
        </w:rPr>
      </w:pPr>
      <w:r>
        <w:rPr>
          <w:noProof/>
        </w:rPr>
        <mc:AlternateContent>
          <mc:Choice Requires="wps">
            <w:drawing>
              <wp:anchor distT="0" distB="0" distL="114300" distR="114300" simplePos="0" relativeHeight="251659264" behindDoc="1" locked="0" layoutInCell="1" allowOverlap="1">
                <wp:simplePos x="0" y="0"/>
                <wp:positionH relativeFrom="page">
                  <wp:posOffset>1036320</wp:posOffset>
                </wp:positionH>
                <wp:positionV relativeFrom="paragraph">
                  <wp:posOffset>624840</wp:posOffset>
                </wp:positionV>
                <wp:extent cx="5600700" cy="57150"/>
                <wp:effectExtent l="0" t="1270" r="1905" b="0"/>
                <wp:wrapNone/>
                <wp:docPr id="1" name="任意多边形 1"/>
                <wp:cNvGraphicFramePr/>
                <a:graphic xmlns:a="http://schemas.openxmlformats.org/drawingml/2006/main">
                  <a:graphicData uri="http://schemas.microsoft.com/office/word/2010/wordprocessingShape">
                    <wps:wsp>
                      <wps:cNvSpPr/>
                      <wps:spPr bwMode="auto">
                        <a:xfrm>
                          <a:off x="0" y="0"/>
                          <a:ext cx="5600700" cy="57150"/>
                        </a:xfrm>
                        <a:custGeom>
                          <a:avLst/>
                          <a:gdLst>
                            <a:gd name="T0" fmla="+- 0 10452 1632"/>
                            <a:gd name="T1" fmla="*/ T0 w 8820"/>
                            <a:gd name="T2" fmla="+- 0 1056 984"/>
                            <a:gd name="T3" fmla="*/ 1056 h 90"/>
                            <a:gd name="T4" fmla="+- 0 1632 1632"/>
                            <a:gd name="T5" fmla="*/ T4 w 8820"/>
                            <a:gd name="T6" fmla="+- 0 1056 984"/>
                            <a:gd name="T7" fmla="*/ 1056 h 90"/>
                            <a:gd name="T8" fmla="+- 0 1632 1632"/>
                            <a:gd name="T9" fmla="*/ T8 w 8820"/>
                            <a:gd name="T10" fmla="+- 0 1074 984"/>
                            <a:gd name="T11" fmla="*/ 1074 h 90"/>
                            <a:gd name="T12" fmla="+- 0 10452 1632"/>
                            <a:gd name="T13" fmla="*/ T12 w 8820"/>
                            <a:gd name="T14" fmla="+- 0 1074 984"/>
                            <a:gd name="T15" fmla="*/ 1074 h 90"/>
                            <a:gd name="T16" fmla="+- 0 10452 1632"/>
                            <a:gd name="T17" fmla="*/ T16 w 8820"/>
                            <a:gd name="T18" fmla="+- 0 1056 984"/>
                            <a:gd name="T19" fmla="*/ 1056 h 90"/>
                            <a:gd name="T20" fmla="+- 0 10452 1632"/>
                            <a:gd name="T21" fmla="*/ T20 w 8820"/>
                            <a:gd name="T22" fmla="+- 0 984 984"/>
                            <a:gd name="T23" fmla="*/ 984 h 90"/>
                            <a:gd name="T24" fmla="+- 0 1632 1632"/>
                            <a:gd name="T25" fmla="*/ T24 w 8820"/>
                            <a:gd name="T26" fmla="+- 0 984 984"/>
                            <a:gd name="T27" fmla="*/ 984 h 90"/>
                            <a:gd name="T28" fmla="+- 0 1632 1632"/>
                            <a:gd name="T29" fmla="*/ T28 w 8820"/>
                            <a:gd name="T30" fmla="+- 0 1038 984"/>
                            <a:gd name="T31" fmla="*/ 1038 h 90"/>
                            <a:gd name="T32" fmla="+- 0 10452 1632"/>
                            <a:gd name="T33" fmla="*/ T32 w 8820"/>
                            <a:gd name="T34" fmla="+- 0 1038 984"/>
                            <a:gd name="T35" fmla="*/ 1038 h 90"/>
                            <a:gd name="T36" fmla="+- 0 10452 1632"/>
                            <a:gd name="T37" fmla="*/ T36 w 8820"/>
                            <a:gd name="T38" fmla="+- 0 984 984"/>
                            <a:gd name="T39" fmla="*/ 98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20" h="90">
                              <a:moveTo>
                                <a:pt x="8820" y="72"/>
                              </a:moveTo>
                              <a:lnTo>
                                <a:pt x="0" y="72"/>
                              </a:lnTo>
                              <a:lnTo>
                                <a:pt x="0" y="90"/>
                              </a:lnTo>
                              <a:lnTo>
                                <a:pt x="8820" y="90"/>
                              </a:lnTo>
                              <a:lnTo>
                                <a:pt x="8820" y="72"/>
                              </a:lnTo>
                              <a:close/>
                              <a:moveTo>
                                <a:pt x="8820" y="0"/>
                              </a:moveTo>
                              <a:lnTo>
                                <a:pt x="0" y="0"/>
                              </a:lnTo>
                              <a:lnTo>
                                <a:pt x="0" y="54"/>
                              </a:lnTo>
                              <a:lnTo>
                                <a:pt x="8820" y="54"/>
                              </a:lnTo>
                              <a:lnTo>
                                <a:pt x="8820" y="0"/>
                              </a:lnTo>
                              <a:close/>
                            </a:path>
                          </a:pathLst>
                        </a:custGeom>
                        <a:solidFill>
                          <a:srgbClr val="FF0000"/>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margin-left:81.6pt;margin-top:49.2pt;height:4.5pt;width:441pt;mso-position-horizontal-relative:page;z-index:-251657216;mso-width-relative:page;mso-height-relative:page;" fillcolor="#FF0000" filled="t" stroked="f" coordsize="8820,90" o:gfxdata="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" path="m8820,72l0,72,0,90,8820,90,8820,72xm8820,0l0,0,0,54,8820,54,8820,0xe">
                <v:path o:connectlocs="5600700,670560;0,670560;0,681990;5600700,681990;5600700,670560;5600700,624840;0,624840;0,659130;5600700,659130;5600700,624840" o:connectangles="0,0,0,0,0,0,0,0,0,0"/>
                <v:fill on="t" focussize="0,0"/>
                <v:stroke on="f"/>
                <v:imagedata o:title=""/>
                <o:lock v:ext="edit" aspectratio="f"/>
              </v:shape>
            </w:pict>
          </mc:Fallback>
        </mc:AlternateContent>
      </w:r>
      <w:r>
        <w:rPr>
          <w:rFonts w:ascii="宋体" w:eastAsia="宋体" w:hAnsi="宋体" w:cs="宋体" w:hint="eastAsia"/>
          <w:color w:val="FF0000"/>
          <w:w w:val="80"/>
        </w:rPr>
        <w:t>海</w:t>
      </w:r>
      <w:r>
        <w:rPr>
          <w:rFonts w:eastAsiaTheme="minorEastAsia" w:hint="eastAsia"/>
          <w:color w:val="FF0000"/>
          <w:w w:val="80"/>
        </w:rPr>
        <w:t xml:space="preserve"> </w:t>
      </w:r>
      <w:r>
        <w:rPr>
          <w:rFonts w:ascii="宋体" w:eastAsia="宋体" w:hAnsi="宋体" w:cs="宋体" w:hint="eastAsia"/>
          <w:color w:val="FF0000"/>
          <w:w w:val="80"/>
        </w:rPr>
        <w:t>南</w:t>
      </w:r>
      <w:r>
        <w:rPr>
          <w:color w:val="FF0000"/>
          <w:w w:val="80"/>
        </w:rPr>
        <w:t xml:space="preserve"> </w:t>
      </w:r>
      <w:r>
        <w:rPr>
          <w:rFonts w:ascii="宋体" w:eastAsia="宋体" w:hAnsi="宋体" w:cs="宋体" w:hint="eastAsia"/>
          <w:color w:val="FF0000"/>
          <w:w w:val="80"/>
        </w:rPr>
        <w:t>师</w:t>
      </w:r>
      <w:r>
        <w:rPr>
          <w:color w:val="FF0000"/>
          <w:w w:val="80"/>
        </w:rPr>
        <w:t xml:space="preserve"> </w:t>
      </w:r>
      <w:proofErr w:type="gramStart"/>
      <w:r>
        <w:rPr>
          <w:rFonts w:ascii="宋体" w:eastAsia="宋体" w:hAnsi="宋体" w:cs="宋体" w:hint="eastAsia"/>
          <w:color w:val="FF0000"/>
          <w:w w:val="80"/>
        </w:rPr>
        <w:t>范</w:t>
      </w:r>
      <w:proofErr w:type="gramEnd"/>
      <w:r>
        <w:rPr>
          <w:rFonts w:eastAsiaTheme="minorEastAsia" w:hint="eastAsia"/>
          <w:color w:val="FF0000"/>
          <w:w w:val="80"/>
        </w:rPr>
        <w:t xml:space="preserve"> </w:t>
      </w:r>
      <w:r>
        <w:rPr>
          <w:rFonts w:ascii="宋体" w:eastAsia="宋体" w:hAnsi="宋体" w:cs="宋体" w:hint="eastAsia"/>
          <w:color w:val="FF0000"/>
          <w:w w:val="80"/>
        </w:rPr>
        <w:t>大</w:t>
      </w:r>
      <w:r>
        <w:rPr>
          <w:rFonts w:eastAsiaTheme="minorEastAsia" w:hint="eastAsia"/>
          <w:color w:val="FF0000"/>
          <w:w w:val="80"/>
        </w:rPr>
        <w:t xml:space="preserve"> </w:t>
      </w:r>
      <w:r>
        <w:rPr>
          <w:rFonts w:ascii="宋体" w:eastAsia="宋体" w:hAnsi="宋体" w:cs="宋体" w:hint="eastAsia"/>
          <w:color w:val="FF0000"/>
          <w:w w:val="80"/>
        </w:rPr>
        <w:t>学</w:t>
      </w:r>
      <w:r>
        <w:rPr>
          <w:rFonts w:eastAsiaTheme="minorEastAsia" w:hint="eastAsia"/>
          <w:color w:val="FF0000"/>
          <w:w w:val="80"/>
        </w:rPr>
        <w:t xml:space="preserve"> </w:t>
      </w:r>
      <w:r>
        <w:rPr>
          <w:rFonts w:ascii="宋体" w:eastAsia="宋体" w:hAnsi="宋体" w:cs="宋体" w:hint="eastAsia"/>
          <w:color w:val="FF0000"/>
          <w:w w:val="80"/>
        </w:rPr>
        <w:t>教</w:t>
      </w:r>
      <w:r>
        <w:rPr>
          <w:rFonts w:eastAsiaTheme="minorEastAsia" w:hint="eastAsia"/>
          <w:color w:val="FF0000"/>
          <w:w w:val="80"/>
        </w:rPr>
        <w:t xml:space="preserve"> </w:t>
      </w:r>
      <w:proofErr w:type="gramStart"/>
      <w:r>
        <w:rPr>
          <w:rFonts w:ascii="宋体" w:eastAsia="宋体" w:hAnsi="宋体" w:cs="宋体" w:hint="eastAsia"/>
          <w:color w:val="FF0000"/>
          <w:w w:val="80"/>
        </w:rPr>
        <w:t>务</w:t>
      </w:r>
      <w:proofErr w:type="gramEnd"/>
      <w:r>
        <w:rPr>
          <w:rFonts w:eastAsiaTheme="minorEastAsia" w:hint="eastAsia"/>
          <w:color w:val="FF0000"/>
          <w:w w:val="80"/>
        </w:rPr>
        <w:t xml:space="preserve"> </w:t>
      </w:r>
      <w:r>
        <w:rPr>
          <w:rFonts w:ascii="宋体" w:eastAsia="宋体" w:hAnsi="宋体" w:cs="宋体" w:hint="eastAsia"/>
          <w:color w:val="FF0000"/>
          <w:w w:val="80"/>
        </w:rPr>
        <w:t>处</w:t>
      </w:r>
    </w:p>
    <w:p w:rsidR="00FC78A3" w:rsidRDefault="00C05408">
      <w:pPr>
        <w:spacing w:line="560" w:lineRule="exact"/>
        <w:jc w:val="center"/>
        <w:rPr>
          <w:rFonts w:ascii="仿宋_GB2312" w:eastAsia="仿宋_GB2312" w:hint="eastAsia"/>
          <w:sz w:val="32"/>
          <w:szCs w:val="32"/>
        </w:rPr>
      </w:pPr>
      <w:r>
        <w:rPr>
          <w:rFonts w:ascii="仿宋_GB2312" w:eastAsia="仿宋_GB2312" w:hAnsi="Noto Sans Mono CJK HK" w:hint="eastAsia"/>
          <w:b/>
          <w:color w:val="FF0000"/>
          <w:sz w:val="32"/>
          <w:szCs w:val="32"/>
        </w:rPr>
        <w:t xml:space="preserve">                           </w:t>
      </w:r>
      <w:r>
        <w:rPr>
          <w:rFonts w:ascii="仿宋_GB2312" w:eastAsia="仿宋_GB2312" w:hAnsi="Noto Sans Mono CJK HK" w:hint="eastAsia"/>
          <w:color w:val="FF0000"/>
          <w:sz w:val="32"/>
          <w:szCs w:val="32"/>
        </w:rPr>
        <w:t xml:space="preserve"> </w:t>
      </w:r>
      <w:r>
        <w:rPr>
          <w:rFonts w:ascii="仿宋_GB2312" w:eastAsia="仿宋_GB2312" w:hint="eastAsia"/>
          <w:w w:val="110"/>
          <w:sz w:val="32"/>
          <w:szCs w:val="32"/>
        </w:rPr>
        <w:t>海师</w:t>
      </w:r>
      <w:r w:rsidR="00ED594B">
        <w:rPr>
          <w:rFonts w:ascii="仿宋_GB2312" w:eastAsia="仿宋_GB2312" w:hint="eastAsia"/>
          <w:w w:val="110"/>
          <w:sz w:val="32"/>
          <w:szCs w:val="32"/>
        </w:rPr>
        <w:t>教函</w:t>
      </w:r>
      <w:bookmarkStart w:id="0" w:name="_GoBack"/>
      <w:bookmarkEnd w:id="0"/>
      <w:r>
        <w:rPr>
          <w:rFonts w:ascii="仿宋_GB2312" w:eastAsia="仿宋_GB2312" w:hAnsi="仿宋_GB2312" w:cs="仿宋_GB2312" w:hint="eastAsia"/>
          <w:sz w:val="32"/>
          <w:szCs w:val="32"/>
        </w:rPr>
        <w:t>〔</w:t>
      </w:r>
      <w:r>
        <w:rPr>
          <w:rFonts w:ascii="宋体" w:eastAsia="宋体" w:hAnsi="宋体" w:cs="宋体" w:hint="eastAsia"/>
          <w:w w:val="110"/>
          <w:sz w:val="32"/>
          <w:szCs w:val="32"/>
        </w:rPr>
        <w:t>2024</w:t>
      </w:r>
      <w:r>
        <w:rPr>
          <w:rFonts w:ascii="仿宋_GB2312" w:eastAsia="仿宋_GB2312" w:hAnsi="仿宋_GB2312" w:cs="仿宋_GB2312" w:hint="eastAsia"/>
          <w:sz w:val="32"/>
          <w:szCs w:val="32"/>
        </w:rPr>
        <w:t>〕</w:t>
      </w:r>
      <w:r w:rsidR="00ED594B">
        <w:rPr>
          <w:rFonts w:ascii="仿宋_GB2312" w:eastAsia="仿宋_GB2312" w:hAnsi="Noto Sans Mono CJK HK" w:hint="eastAsia"/>
          <w:w w:val="110"/>
          <w:sz w:val="32"/>
          <w:szCs w:val="32"/>
        </w:rPr>
        <w:t>23</w:t>
      </w:r>
      <w:r>
        <w:rPr>
          <w:rFonts w:ascii="仿宋_GB2312" w:eastAsia="仿宋_GB2312" w:hint="eastAsia"/>
          <w:w w:val="110"/>
          <w:sz w:val="32"/>
          <w:szCs w:val="32"/>
        </w:rPr>
        <w:t>号</w:t>
      </w:r>
    </w:p>
    <w:p w:rsidR="00FC78A3" w:rsidRDefault="00C05408">
      <w:pPr>
        <w:spacing w:line="560" w:lineRule="exact"/>
        <w:ind w:right="751"/>
        <w:jc w:val="center"/>
        <w:rPr>
          <w:rFonts w:asciiTheme="majorEastAsia" w:eastAsiaTheme="majorEastAsia" w:hAnsiTheme="majorEastAsia"/>
          <w:b/>
          <w:spacing w:val="-16"/>
          <w:sz w:val="44"/>
          <w:szCs w:val="44"/>
        </w:rPr>
      </w:pPr>
      <w:r>
        <w:rPr>
          <w:rFonts w:asciiTheme="minorEastAsia" w:eastAsiaTheme="minorEastAsia" w:hAnsiTheme="minorEastAsia" w:hint="eastAsia"/>
          <w:b/>
          <w:spacing w:val="-32"/>
          <w:w w:val="95"/>
          <w:sz w:val="44"/>
          <w:szCs w:val="44"/>
        </w:rPr>
        <w:t xml:space="preserve">    </w:t>
      </w:r>
      <w:r>
        <w:rPr>
          <w:rFonts w:asciiTheme="majorEastAsia" w:eastAsiaTheme="majorEastAsia" w:hAnsiTheme="majorEastAsia" w:hint="eastAsia"/>
          <w:b/>
          <w:spacing w:val="-32"/>
          <w:w w:val="95"/>
          <w:sz w:val="44"/>
          <w:szCs w:val="44"/>
        </w:rPr>
        <w:t xml:space="preserve">关于做好 </w:t>
      </w:r>
      <w:r>
        <w:rPr>
          <w:rFonts w:asciiTheme="majorEastAsia" w:eastAsiaTheme="majorEastAsia" w:hAnsiTheme="majorEastAsia" w:hint="eastAsia"/>
          <w:b/>
          <w:spacing w:val="-6"/>
          <w:w w:val="95"/>
          <w:sz w:val="44"/>
          <w:szCs w:val="44"/>
        </w:rPr>
        <w:t>2023—2024 学年第二学期</w:t>
      </w:r>
      <w:r>
        <w:rPr>
          <w:rFonts w:asciiTheme="majorEastAsia" w:eastAsiaTheme="majorEastAsia" w:hAnsiTheme="majorEastAsia" w:hint="eastAsia"/>
          <w:b/>
          <w:spacing w:val="-23"/>
          <w:w w:val="95"/>
          <w:sz w:val="44"/>
          <w:szCs w:val="44"/>
        </w:rPr>
        <w:t>开学准备及</w:t>
      </w:r>
      <w:r>
        <w:rPr>
          <w:rFonts w:asciiTheme="majorEastAsia" w:eastAsiaTheme="majorEastAsia" w:hAnsiTheme="majorEastAsia" w:hint="eastAsia"/>
          <w:b/>
          <w:spacing w:val="-16"/>
          <w:sz w:val="44"/>
          <w:szCs w:val="44"/>
        </w:rPr>
        <w:t>学期</w:t>
      </w:r>
      <w:proofErr w:type="gramStart"/>
      <w:r>
        <w:rPr>
          <w:rFonts w:asciiTheme="majorEastAsia" w:eastAsiaTheme="majorEastAsia" w:hAnsiTheme="majorEastAsia" w:hint="eastAsia"/>
          <w:b/>
          <w:spacing w:val="-16"/>
          <w:sz w:val="44"/>
          <w:szCs w:val="44"/>
        </w:rPr>
        <w:t>初教学</w:t>
      </w:r>
      <w:proofErr w:type="gramEnd"/>
      <w:r>
        <w:rPr>
          <w:rFonts w:asciiTheme="majorEastAsia" w:eastAsiaTheme="majorEastAsia" w:hAnsiTheme="majorEastAsia" w:hint="eastAsia"/>
          <w:b/>
          <w:spacing w:val="-16"/>
          <w:sz w:val="44"/>
          <w:szCs w:val="44"/>
        </w:rPr>
        <w:t>工作的通知</w:t>
      </w:r>
    </w:p>
    <w:p w:rsidR="00FC78A3" w:rsidRDefault="00FC78A3">
      <w:pPr>
        <w:spacing w:line="560" w:lineRule="exact"/>
        <w:rPr>
          <w:rFonts w:ascii="仿宋_GB2312" w:eastAsia="仿宋_GB2312" w:hint="eastAsia"/>
          <w:sz w:val="32"/>
          <w:szCs w:val="32"/>
        </w:rPr>
      </w:pPr>
    </w:p>
    <w:p w:rsidR="00FC78A3" w:rsidRDefault="00C05408">
      <w:pPr>
        <w:spacing w:line="560" w:lineRule="exact"/>
        <w:rPr>
          <w:rFonts w:ascii="仿宋_GB2312" w:eastAsia="仿宋_GB2312" w:hint="eastAsia"/>
          <w:sz w:val="32"/>
          <w:szCs w:val="32"/>
        </w:rPr>
      </w:pPr>
      <w:r>
        <w:rPr>
          <w:rFonts w:ascii="仿宋_GB2312" w:eastAsia="仿宋_GB2312" w:hint="eastAsia"/>
          <w:sz w:val="32"/>
          <w:szCs w:val="32"/>
        </w:rPr>
        <w:t>各学院、各相关部门：</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2023—2024学年第二学期开学在即，</w:t>
      </w:r>
      <w:r w:rsidR="006B318A">
        <w:rPr>
          <w:rFonts w:ascii="仿宋_GB2312" w:eastAsia="仿宋_GB2312" w:hint="eastAsia"/>
          <w:sz w:val="32"/>
          <w:szCs w:val="32"/>
        </w:rPr>
        <w:t>根据《海南师范大学教学工作规程》（</w:t>
      </w:r>
      <w:proofErr w:type="gramStart"/>
      <w:r w:rsidR="006B318A">
        <w:rPr>
          <w:rFonts w:ascii="仿宋_GB2312" w:eastAsia="仿宋_GB2312" w:hint="eastAsia"/>
          <w:sz w:val="32"/>
          <w:szCs w:val="32"/>
        </w:rPr>
        <w:t>海师办</w:t>
      </w:r>
      <w:proofErr w:type="gramEnd"/>
      <w:r w:rsidR="00A11FFD" w:rsidRPr="00A11FFD">
        <w:rPr>
          <w:rFonts w:ascii="仿宋_GB2312" w:eastAsia="仿宋_GB2312" w:hint="eastAsia"/>
          <w:sz w:val="32"/>
          <w:szCs w:val="32"/>
        </w:rPr>
        <w:t>〔20</w:t>
      </w:r>
      <w:r w:rsidR="00D00BBB">
        <w:rPr>
          <w:rFonts w:ascii="仿宋_GB2312" w:eastAsia="仿宋_GB2312" w:hint="eastAsia"/>
          <w:sz w:val="32"/>
          <w:szCs w:val="32"/>
        </w:rPr>
        <w:t>1</w:t>
      </w:r>
      <w:r w:rsidR="00A11FFD" w:rsidRPr="00A11FFD">
        <w:rPr>
          <w:rFonts w:ascii="仿宋_GB2312" w:eastAsia="仿宋_GB2312" w:hint="eastAsia"/>
          <w:sz w:val="32"/>
          <w:szCs w:val="32"/>
        </w:rPr>
        <w:t>4〕</w:t>
      </w:r>
      <w:r w:rsidR="006B318A">
        <w:rPr>
          <w:rFonts w:ascii="仿宋_GB2312" w:eastAsia="仿宋_GB2312" w:hint="eastAsia"/>
          <w:sz w:val="32"/>
          <w:szCs w:val="32"/>
        </w:rPr>
        <w:t>52 号）等相关文件精神，</w:t>
      </w:r>
      <w:r>
        <w:rPr>
          <w:rFonts w:ascii="仿宋_GB2312" w:eastAsia="仿宋_GB2312" w:hint="eastAsia"/>
          <w:sz w:val="32"/>
          <w:szCs w:val="32"/>
        </w:rPr>
        <w:t>为确保新学期教学工作顺利有序进行，现将做好开学准备及学期</w:t>
      </w:r>
      <w:proofErr w:type="gramStart"/>
      <w:r>
        <w:rPr>
          <w:rFonts w:ascii="仿宋_GB2312" w:eastAsia="仿宋_GB2312" w:hint="eastAsia"/>
          <w:sz w:val="32"/>
          <w:szCs w:val="32"/>
        </w:rPr>
        <w:t>初教学</w:t>
      </w:r>
      <w:proofErr w:type="gramEnd"/>
      <w:r>
        <w:rPr>
          <w:rFonts w:ascii="仿宋_GB2312" w:eastAsia="仿宋_GB2312" w:hint="eastAsia"/>
          <w:sz w:val="32"/>
          <w:szCs w:val="32"/>
        </w:rPr>
        <w:t>工作的有关事宜通知如下：</w:t>
      </w:r>
    </w:p>
    <w:p w:rsidR="00FC78A3" w:rsidRDefault="00C05408">
      <w:pPr>
        <w:spacing w:line="560" w:lineRule="exact"/>
        <w:ind w:firstLineChars="200" w:firstLine="640"/>
        <w:rPr>
          <w:rFonts w:ascii="黑体" w:eastAsia="黑体" w:hAnsi="黑体"/>
          <w:sz w:val="32"/>
          <w:szCs w:val="32"/>
        </w:rPr>
      </w:pPr>
      <w:r>
        <w:rPr>
          <w:rFonts w:ascii="黑体" w:eastAsia="黑体" w:hAnsi="黑体" w:hint="eastAsia"/>
          <w:sz w:val="32"/>
          <w:szCs w:val="32"/>
        </w:rPr>
        <w:t>一、全面落实开学准备工作，做到“五到位”</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各学院及相关部门要全面落实开学前的准备工作，做到“五到位”，即：教学环境准备到位、教职员工返校到位、学生返校到位、教材发放到位、教学任务通知到位。</w:t>
      </w:r>
    </w:p>
    <w:p w:rsidR="00FC78A3" w:rsidRDefault="00C05408">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（一）落实教学环境准备到位</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学生返校前，教务处将联合后勤处、</w:t>
      </w:r>
      <w:r w:rsidR="00BD655A">
        <w:rPr>
          <w:rFonts w:ascii="仿宋_GB2312" w:eastAsia="仿宋_GB2312" w:hint="eastAsia"/>
          <w:sz w:val="32"/>
          <w:szCs w:val="32"/>
        </w:rPr>
        <w:t>学生处、</w:t>
      </w:r>
      <w:r>
        <w:rPr>
          <w:rFonts w:ascii="仿宋_GB2312" w:eastAsia="仿宋_GB2312" w:hint="eastAsia"/>
          <w:sz w:val="32"/>
          <w:szCs w:val="32"/>
        </w:rPr>
        <w:t>国资处等相关职能部门对公共教学环境进行专项检查，确保开学工作顺利进行。</w:t>
      </w:r>
    </w:p>
    <w:p w:rsidR="00FC78A3" w:rsidRDefault="00A11FFD">
      <w:pPr>
        <w:spacing w:line="560" w:lineRule="exact"/>
        <w:ind w:firstLineChars="200" w:firstLine="640"/>
        <w:rPr>
          <w:rFonts w:ascii="仿宋_GB2312" w:eastAsia="仿宋_GB2312" w:hint="eastAsia"/>
          <w:sz w:val="32"/>
          <w:szCs w:val="32"/>
        </w:rPr>
      </w:pPr>
      <w:r>
        <w:rPr>
          <w:rFonts w:ascii="仿宋_GB2312" w:eastAsia="仿宋_GB2312" w:hint="eastAsia"/>
          <w:noProof/>
          <w:sz w:val="32"/>
          <w:szCs w:val="32"/>
        </w:rPr>
        <mc:AlternateContent>
          <mc:Choice Requires="wps">
            <w:drawing>
              <wp:anchor distT="0" distB="0" distL="0" distR="0" simplePos="0" relativeHeight="251660288" behindDoc="1" locked="0" layoutInCell="1" allowOverlap="1" wp14:anchorId="6E180CAE" wp14:editId="2BAB623A">
                <wp:simplePos x="0" y="0"/>
                <wp:positionH relativeFrom="page">
                  <wp:posOffset>901065</wp:posOffset>
                </wp:positionH>
                <wp:positionV relativeFrom="paragraph">
                  <wp:posOffset>2348230</wp:posOffset>
                </wp:positionV>
                <wp:extent cx="5794375" cy="59690"/>
                <wp:effectExtent l="0" t="0" r="0" b="0"/>
                <wp:wrapTopAndBottom/>
                <wp:docPr id="2" name="任意多边形 2"/>
                <wp:cNvGraphicFramePr/>
                <a:graphic xmlns:a="http://schemas.openxmlformats.org/drawingml/2006/main">
                  <a:graphicData uri="http://schemas.microsoft.com/office/word/2010/wordprocessingShape">
                    <wps:wsp>
                      <wps:cNvSpPr/>
                      <wps:spPr bwMode="auto">
                        <a:xfrm>
                          <a:off x="0" y="0"/>
                          <a:ext cx="5794375" cy="59690"/>
                        </a:xfrm>
                        <a:custGeom>
                          <a:avLst/>
                          <a:gdLst>
                            <a:gd name="T0" fmla="+- 0 10576 1452"/>
                            <a:gd name="T1" fmla="*/ T0 w 9125"/>
                            <a:gd name="T2" fmla="+- 0 456 456"/>
                            <a:gd name="T3" fmla="*/ 456 h 94"/>
                            <a:gd name="T4" fmla="+- 0 1452 1452"/>
                            <a:gd name="T5" fmla="*/ T4 w 9125"/>
                            <a:gd name="T6" fmla="+- 0 460 456"/>
                            <a:gd name="T7" fmla="*/ 460 h 94"/>
                            <a:gd name="T8" fmla="+- 0 1452 1452"/>
                            <a:gd name="T9" fmla="*/ T8 w 9125"/>
                            <a:gd name="T10" fmla="+- 0 478 456"/>
                            <a:gd name="T11" fmla="*/ 478 h 94"/>
                            <a:gd name="T12" fmla="+- 0 10576 1452"/>
                            <a:gd name="T13" fmla="*/ T12 w 9125"/>
                            <a:gd name="T14" fmla="+- 0 474 456"/>
                            <a:gd name="T15" fmla="*/ 474 h 94"/>
                            <a:gd name="T16" fmla="+- 0 10576 1452"/>
                            <a:gd name="T17" fmla="*/ T16 w 9125"/>
                            <a:gd name="T18" fmla="+- 0 456 456"/>
                            <a:gd name="T19" fmla="*/ 456 h 94"/>
                            <a:gd name="T20" fmla="+- 0 10576 1452"/>
                            <a:gd name="T21" fmla="*/ T20 w 9125"/>
                            <a:gd name="T22" fmla="+- 0 492 456"/>
                            <a:gd name="T23" fmla="*/ 492 h 94"/>
                            <a:gd name="T24" fmla="+- 0 1452 1452"/>
                            <a:gd name="T25" fmla="*/ T24 w 9125"/>
                            <a:gd name="T26" fmla="+- 0 496 456"/>
                            <a:gd name="T27" fmla="*/ 496 h 94"/>
                            <a:gd name="T28" fmla="+- 0 1452 1452"/>
                            <a:gd name="T29" fmla="*/ T28 w 9125"/>
                            <a:gd name="T30" fmla="+- 0 550 456"/>
                            <a:gd name="T31" fmla="*/ 550 h 94"/>
                            <a:gd name="T32" fmla="+- 0 10576 1452"/>
                            <a:gd name="T33" fmla="*/ T32 w 9125"/>
                            <a:gd name="T34" fmla="+- 0 546 456"/>
                            <a:gd name="T35" fmla="*/ 546 h 94"/>
                            <a:gd name="T36" fmla="+- 0 10576 1452"/>
                            <a:gd name="T37" fmla="*/ T36 w 9125"/>
                            <a:gd name="T38" fmla="+- 0 492 456"/>
                            <a:gd name="T39" fmla="*/ 492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5" h="94">
                              <a:moveTo>
                                <a:pt x="9124" y="0"/>
                              </a:moveTo>
                              <a:lnTo>
                                <a:pt x="0" y="4"/>
                              </a:lnTo>
                              <a:lnTo>
                                <a:pt x="0" y="22"/>
                              </a:lnTo>
                              <a:lnTo>
                                <a:pt x="9124" y="18"/>
                              </a:lnTo>
                              <a:lnTo>
                                <a:pt x="9124" y="0"/>
                              </a:lnTo>
                              <a:close/>
                              <a:moveTo>
                                <a:pt x="9124" y="36"/>
                              </a:moveTo>
                              <a:lnTo>
                                <a:pt x="0" y="40"/>
                              </a:lnTo>
                              <a:lnTo>
                                <a:pt x="0" y="94"/>
                              </a:lnTo>
                              <a:lnTo>
                                <a:pt x="9124" y="90"/>
                              </a:lnTo>
                              <a:lnTo>
                                <a:pt x="9124" y="36"/>
                              </a:lnTo>
                              <a:close/>
                            </a:path>
                          </a:pathLst>
                        </a:custGeom>
                        <a:solidFill>
                          <a:srgbClr val="FF0000"/>
                        </a:solidFill>
                        <a:ln>
                          <a:noFill/>
                        </a:ln>
                      </wps:spPr>
                      <wps:bodyPr rot="0" vert="horz" wrap="square" lIns="91440" tIns="45720" rIns="91440" bIns="45720" anchor="t" anchorCtr="0" upright="1">
                        <a:noAutofit/>
                      </wps:bodyPr>
                    </wps:wsp>
                  </a:graphicData>
                </a:graphic>
              </wp:anchor>
            </w:drawing>
          </mc:Choice>
          <mc:Fallback>
            <w:pict>
              <v:shape id="任意多边形 2" o:spid="_x0000_s1026" style="position:absolute;left:0;text-align:left;margin-left:70.95pt;margin-top:184.9pt;width:456.25pt;height:4.7pt;z-index:-251656192;visibility:visible;mso-wrap-style:square;mso-wrap-distance-left:0;mso-wrap-distance-top:0;mso-wrap-distance-right:0;mso-wrap-distance-bottom:0;mso-position-horizontal:absolute;mso-position-horizontal-relative:page;mso-position-vertical:absolute;mso-position-vertical-relative:text;v-text-anchor:top" coordsize="912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" path="m9124,l,4,,22,9124,18r,-18xm9124,36l,40,,94,9124,90r,-54xe" fillcolor="red" stroked="f">
                <v:path arrowok="t" o:connecttype="custom" o:connectlocs="5793740,289560;0,292100;0,303530;5793740,300990;5793740,289560;5793740,312420;0,314960;0,349250;5793740,346710;5793740,312420" o:connectangles="0,0,0,0,0,0,0,0,0,0"/>
                <w10:wrap type="topAndBottom" anchorx="page"/>
              </v:shape>
            </w:pict>
          </mc:Fallback>
        </mc:AlternateContent>
      </w:r>
      <w:r w:rsidR="00C05408">
        <w:rPr>
          <w:rFonts w:ascii="仿宋_GB2312" w:eastAsia="仿宋_GB2312" w:hint="eastAsia"/>
          <w:sz w:val="32"/>
          <w:szCs w:val="32"/>
        </w:rPr>
        <w:t>各学院须对各自负责的专业教室、实验室、教学场馆等教学环境及设施进行严格自查，并整理核对专业教室信息表和专业实验室信息表。填报“专业教室及实验室基本信息统计表”（附件1），并将专业教室基本信息表、专业教室课程表、实验室基本信息表、实验室课程安排表，打印签名盖章后于第四周周五2024年3月22日）前报送至教务处冯老师，并将电子版发送</w:t>
      </w:r>
      <w:proofErr w:type="gramStart"/>
      <w:r w:rsidR="00C05408">
        <w:rPr>
          <w:rFonts w:ascii="仿宋_GB2312" w:eastAsia="仿宋_GB2312" w:hint="eastAsia"/>
          <w:sz w:val="32"/>
          <w:szCs w:val="32"/>
        </w:rPr>
        <w:t>至以下</w:t>
      </w:r>
      <w:proofErr w:type="gramEnd"/>
      <w:r w:rsidR="00C05408">
        <w:rPr>
          <w:rFonts w:ascii="仿宋_GB2312" w:eastAsia="仿宋_GB2312" w:hint="eastAsia"/>
          <w:sz w:val="32"/>
          <w:szCs w:val="32"/>
        </w:rPr>
        <w:t>邮箱（邮箱60586</w:t>
      </w:r>
    </w:p>
    <w:p w:rsidR="00FC78A3" w:rsidRDefault="00C05408">
      <w:pPr>
        <w:spacing w:line="560" w:lineRule="exact"/>
        <w:rPr>
          <w:rFonts w:ascii="仿宋_GB2312" w:eastAsia="仿宋_GB2312" w:hint="eastAsia"/>
          <w:sz w:val="32"/>
          <w:szCs w:val="32"/>
        </w:rPr>
      </w:pPr>
      <w:r>
        <w:rPr>
          <w:rFonts w:ascii="仿宋_GB2312" w:eastAsia="仿宋_GB2312" w:hint="eastAsia"/>
          <w:sz w:val="32"/>
          <w:szCs w:val="32"/>
        </w:rPr>
        <w:lastRenderedPageBreak/>
        <w:t>9972@qq.com，电话:65888759）。</w:t>
      </w:r>
    </w:p>
    <w:p w:rsidR="00FC78A3" w:rsidRDefault="00C05408">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（二）落实教职员工返校到位</w:t>
      </w:r>
    </w:p>
    <w:p w:rsidR="00B34B8E"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各学院要认真落实本学院教师返校情况，及时了解外聘教师</w:t>
      </w:r>
      <w:r w:rsidR="00104CCC">
        <w:rPr>
          <w:rFonts w:ascii="仿宋_GB2312" w:eastAsia="仿宋_GB2312" w:hint="eastAsia"/>
          <w:sz w:val="32"/>
          <w:szCs w:val="32"/>
        </w:rPr>
        <w:t>和</w:t>
      </w:r>
      <w:r w:rsidR="006B318A">
        <w:rPr>
          <w:rFonts w:ascii="仿宋_GB2312" w:eastAsia="仿宋_GB2312" w:hint="eastAsia"/>
          <w:sz w:val="32"/>
          <w:szCs w:val="32"/>
        </w:rPr>
        <w:t>兼课教师</w:t>
      </w:r>
      <w:r w:rsidR="00104CCC">
        <w:rPr>
          <w:rFonts w:ascii="仿宋_GB2312" w:eastAsia="仿宋_GB2312" w:hint="eastAsia"/>
          <w:sz w:val="32"/>
          <w:szCs w:val="32"/>
        </w:rPr>
        <w:t>的</w:t>
      </w:r>
      <w:r>
        <w:rPr>
          <w:rFonts w:ascii="仿宋_GB2312" w:eastAsia="仿宋_GB2312" w:hint="eastAsia"/>
          <w:sz w:val="32"/>
          <w:szCs w:val="32"/>
        </w:rPr>
        <w:t>返校情况，确保学生返校</w:t>
      </w:r>
      <w:proofErr w:type="gramStart"/>
      <w:r>
        <w:rPr>
          <w:rFonts w:ascii="仿宋_GB2312" w:eastAsia="仿宋_GB2312" w:hint="eastAsia"/>
          <w:sz w:val="32"/>
          <w:szCs w:val="32"/>
        </w:rPr>
        <w:t>后教师</w:t>
      </w:r>
      <w:proofErr w:type="gramEnd"/>
      <w:r>
        <w:rPr>
          <w:rFonts w:ascii="仿宋_GB2312" w:eastAsia="仿宋_GB2312" w:hint="eastAsia"/>
          <w:sz w:val="32"/>
          <w:szCs w:val="32"/>
        </w:rPr>
        <w:t>能按时上课。任课教师因故</w:t>
      </w:r>
      <w:r w:rsidR="00C36986">
        <w:rPr>
          <w:rFonts w:ascii="仿宋_GB2312" w:eastAsia="仿宋_GB2312" w:hint="eastAsia"/>
          <w:sz w:val="32"/>
          <w:szCs w:val="32"/>
        </w:rPr>
        <w:t>不能上课</w:t>
      </w:r>
      <w:r>
        <w:rPr>
          <w:rFonts w:ascii="仿宋_GB2312" w:eastAsia="仿宋_GB2312" w:hint="eastAsia"/>
          <w:sz w:val="32"/>
          <w:szCs w:val="32"/>
        </w:rPr>
        <w:t>的，</w:t>
      </w:r>
      <w:r w:rsidR="00C36986">
        <w:rPr>
          <w:rFonts w:ascii="仿宋_GB2312" w:eastAsia="仿宋_GB2312" w:hint="eastAsia"/>
          <w:sz w:val="32"/>
          <w:szCs w:val="32"/>
        </w:rPr>
        <w:t>各</w:t>
      </w:r>
      <w:r>
        <w:rPr>
          <w:rFonts w:ascii="仿宋_GB2312" w:eastAsia="仿宋_GB2312" w:hint="eastAsia"/>
          <w:sz w:val="32"/>
          <w:szCs w:val="32"/>
        </w:rPr>
        <w:t>学院要在尽量不影响正常上课的情况下安排其他在岗教师代课，否则须办理调停课相关手续，对暂不能返校的教师，</w:t>
      </w:r>
      <w:r w:rsidR="00C36986">
        <w:rPr>
          <w:rFonts w:ascii="仿宋_GB2312" w:eastAsia="仿宋_GB2312" w:hint="eastAsia"/>
          <w:sz w:val="32"/>
          <w:szCs w:val="32"/>
        </w:rPr>
        <w:t>各</w:t>
      </w:r>
      <w:r>
        <w:rPr>
          <w:rFonts w:ascii="仿宋_GB2312" w:eastAsia="仿宋_GB2312" w:hint="eastAsia"/>
          <w:sz w:val="32"/>
          <w:szCs w:val="32"/>
        </w:rPr>
        <w:t>学院要掌握其真实情况，并根据实际情况调整课程任务或者合理</w:t>
      </w:r>
      <w:proofErr w:type="gramStart"/>
      <w:r>
        <w:rPr>
          <w:rFonts w:ascii="仿宋_GB2312" w:eastAsia="仿宋_GB2312" w:hint="eastAsia"/>
          <w:sz w:val="32"/>
          <w:szCs w:val="32"/>
        </w:rPr>
        <w:t>安排线</w:t>
      </w:r>
      <w:proofErr w:type="gramEnd"/>
      <w:r>
        <w:rPr>
          <w:rFonts w:ascii="仿宋_GB2312" w:eastAsia="仿宋_GB2312" w:hint="eastAsia"/>
          <w:sz w:val="32"/>
          <w:szCs w:val="32"/>
        </w:rPr>
        <w:t>上教学，及时通知到相关师生，并向教务处教务科报备。各学院根据教师返校情况如实填写“2023—2024学年第二学期教师返校报到情况统计表”（附件2），并于学生正式返校当天下午16:00前，将经院领导审核的电子版报送至教务处</w:t>
      </w:r>
      <w:r w:rsidR="00B34B8E">
        <w:rPr>
          <w:rFonts w:ascii="仿宋_GB2312" w:eastAsia="仿宋_GB2312" w:hint="eastAsia"/>
          <w:sz w:val="32"/>
          <w:szCs w:val="32"/>
        </w:rPr>
        <w:t>陈</w:t>
      </w:r>
      <w:r w:rsidR="00B34B8E" w:rsidRPr="001D10EF">
        <w:rPr>
          <w:rFonts w:ascii="仿宋_GB2312" w:eastAsia="仿宋_GB2312" w:hint="eastAsia"/>
          <w:sz w:val="32"/>
          <w:szCs w:val="32"/>
        </w:rPr>
        <w:t>老师 (邮箱</w:t>
      </w:r>
      <w:r w:rsidR="00B34B8E">
        <w:rPr>
          <w:rFonts w:ascii="仿宋_GB2312" w:eastAsia="仿宋_GB2312" w:hint="eastAsia"/>
          <w:sz w:val="32"/>
          <w:szCs w:val="32"/>
        </w:rPr>
        <w:t>47440848</w:t>
      </w:r>
      <w:r w:rsidR="00B34B8E" w:rsidRPr="001D10EF">
        <w:rPr>
          <w:rFonts w:ascii="仿宋_GB2312" w:eastAsia="仿宋_GB2312" w:hint="eastAsia"/>
          <w:sz w:val="32"/>
          <w:szCs w:val="32"/>
        </w:rPr>
        <w:t>@qq.com，电话： 65888773)</w:t>
      </w:r>
      <w:r w:rsidR="00B34B8E">
        <w:rPr>
          <w:rFonts w:ascii="仿宋_GB2312" w:eastAsia="仿宋_GB2312" w:hint="eastAsia"/>
          <w:sz w:val="32"/>
          <w:szCs w:val="32"/>
        </w:rPr>
        <w:t xml:space="preserve">。 </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各学院要认真落实多媒体设备管理人员、教室管理人员到位情况,并组织相关管理人员提前做好教学场地和设备的准备工作，按本学期课表做好管理服务工作，及时做好设备及场地维护工作，按时开、关门，不得私自将教室及教学场地安排他用。</w:t>
      </w:r>
    </w:p>
    <w:p w:rsidR="00FC78A3" w:rsidRDefault="00C05408">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（三）落实学生返校到位</w:t>
      </w:r>
    </w:p>
    <w:p w:rsidR="00FC78A3" w:rsidRPr="00B34B8E" w:rsidRDefault="00C05408" w:rsidP="00B34B8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各学院要认真落实普通全日制本科在校学生返校报名注册  情况，注明因交通等原因未能返校的学生。督促学生带教材按时上课,并根据学生返校情况如实填写“ 2023—2024学年第二学期普通全日制本科学生返校报到情况统计表”（附件3），统计对象含大四学生，请备注实习的班级。各学院将经院领导审核的学生返校报到表电子版报送至教务处教务科</w:t>
      </w:r>
      <w:r w:rsidR="00B34B8E">
        <w:rPr>
          <w:rFonts w:ascii="仿宋_GB2312" w:eastAsia="仿宋_GB2312" w:hint="eastAsia"/>
          <w:sz w:val="32"/>
          <w:szCs w:val="32"/>
        </w:rPr>
        <w:t>陈</w:t>
      </w:r>
      <w:r w:rsidR="00B34B8E" w:rsidRPr="001D10EF">
        <w:rPr>
          <w:rFonts w:ascii="仿宋_GB2312" w:eastAsia="仿宋_GB2312" w:hint="eastAsia"/>
          <w:sz w:val="32"/>
          <w:szCs w:val="32"/>
        </w:rPr>
        <w:t>老师 (邮箱</w:t>
      </w:r>
      <w:r w:rsidR="00B34B8E">
        <w:rPr>
          <w:rFonts w:ascii="仿宋_GB2312" w:eastAsia="仿宋_GB2312" w:hint="eastAsia"/>
          <w:sz w:val="32"/>
          <w:szCs w:val="32"/>
        </w:rPr>
        <w:t>47440848</w:t>
      </w:r>
      <w:r w:rsidR="00B34B8E" w:rsidRPr="001D10EF">
        <w:rPr>
          <w:rFonts w:ascii="仿宋_GB2312" w:eastAsia="仿宋_GB2312" w:hint="eastAsia"/>
          <w:sz w:val="32"/>
          <w:szCs w:val="32"/>
        </w:rPr>
        <w:t>@qq.com，电话：65888773)。</w:t>
      </w:r>
    </w:p>
    <w:p w:rsidR="00FC78A3" w:rsidRDefault="00C05408">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（四）落实教材发放到位</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sz w:val="32"/>
          <w:szCs w:val="32"/>
        </w:rPr>
        <w:lastRenderedPageBreak/>
        <w:t>教材管理人员要及时跟踪教材到位情况。任课教师领取教材时间：</w:t>
      </w:r>
      <w:r>
        <w:rPr>
          <w:rFonts w:ascii="仿宋_GB2312" w:eastAsia="仿宋_GB2312" w:hint="eastAsia"/>
          <w:sz w:val="32"/>
          <w:szCs w:val="32"/>
        </w:rPr>
        <w:t>2024年</w:t>
      </w:r>
      <w:r>
        <w:rPr>
          <w:rFonts w:ascii="仿宋_GB2312" w:eastAsia="仿宋_GB2312"/>
          <w:sz w:val="32"/>
          <w:szCs w:val="32"/>
        </w:rPr>
        <w:t>2月25日，地点：</w:t>
      </w:r>
      <w:r>
        <w:rPr>
          <w:rFonts w:ascii="仿宋_GB2312" w:eastAsia="仿宋_GB2312" w:hint="eastAsia"/>
          <w:sz w:val="32"/>
          <w:szCs w:val="32"/>
        </w:rPr>
        <w:t>南校区</w:t>
      </w:r>
      <w:r>
        <w:rPr>
          <w:rFonts w:ascii="仿宋_GB2312" w:eastAsia="仿宋_GB2312"/>
          <w:sz w:val="32"/>
          <w:szCs w:val="32"/>
        </w:rPr>
        <w:t>平01教室</w:t>
      </w:r>
      <w:r>
        <w:rPr>
          <w:rFonts w:ascii="仿宋_GB2312" w:eastAsia="仿宋_GB2312" w:hint="eastAsia"/>
          <w:sz w:val="32"/>
          <w:szCs w:val="32"/>
        </w:rPr>
        <w:t>（</w:t>
      </w:r>
      <w:r>
        <w:rPr>
          <w:rFonts w:ascii="仿宋_GB2312" w:eastAsia="仿宋_GB2312"/>
          <w:sz w:val="32"/>
          <w:szCs w:val="32"/>
        </w:rPr>
        <w:t>国教院旁</w:t>
      </w:r>
      <w:r>
        <w:rPr>
          <w:rFonts w:ascii="仿宋_GB2312" w:eastAsia="仿宋_GB2312" w:hint="eastAsia"/>
          <w:sz w:val="32"/>
          <w:szCs w:val="32"/>
        </w:rPr>
        <w:t>）</w:t>
      </w:r>
      <w:r>
        <w:rPr>
          <w:rFonts w:ascii="仿宋_GB2312" w:eastAsia="仿宋_GB2312"/>
          <w:sz w:val="32"/>
          <w:szCs w:val="32"/>
        </w:rPr>
        <w:t>。学生领取教材时间：</w:t>
      </w:r>
      <w:r>
        <w:rPr>
          <w:rFonts w:ascii="仿宋_GB2312" w:eastAsia="仿宋_GB2312" w:hint="eastAsia"/>
          <w:sz w:val="32"/>
          <w:szCs w:val="32"/>
        </w:rPr>
        <w:t>2024年</w:t>
      </w:r>
      <w:r>
        <w:rPr>
          <w:rFonts w:ascii="仿宋_GB2312" w:eastAsia="仿宋_GB2312"/>
          <w:sz w:val="32"/>
          <w:szCs w:val="32"/>
        </w:rPr>
        <w:t>2月26日，南校区学生领书地点：</w:t>
      </w:r>
      <w:r>
        <w:rPr>
          <w:rFonts w:ascii="仿宋_GB2312" w:eastAsia="仿宋_GB2312" w:hint="eastAsia"/>
          <w:sz w:val="32"/>
          <w:szCs w:val="32"/>
        </w:rPr>
        <w:t>平</w:t>
      </w:r>
      <w:r>
        <w:rPr>
          <w:rFonts w:ascii="仿宋_GB2312" w:eastAsia="仿宋_GB2312"/>
          <w:sz w:val="32"/>
          <w:szCs w:val="32"/>
        </w:rPr>
        <w:t>01教室</w:t>
      </w:r>
      <w:r>
        <w:rPr>
          <w:rFonts w:ascii="仿宋_GB2312" w:eastAsia="仿宋_GB2312" w:hint="eastAsia"/>
          <w:sz w:val="32"/>
          <w:szCs w:val="32"/>
        </w:rPr>
        <w:t>（</w:t>
      </w:r>
      <w:r>
        <w:rPr>
          <w:rFonts w:ascii="仿宋_GB2312" w:eastAsia="仿宋_GB2312"/>
          <w:sz w:val="32"/>
          <w:szCs w:val="32"/>
        </w:rPr>
        <w:t>国教院旁</w:t>
      </w:r>
      <w:r>
        <w:rPr>
          <w:rFonts w:ascii="仿宋_GB2312" w:eastAsia="仿宋_GB2312" w:hint="eastAsia"/>
          <w:sz w:val="32"/>
          <w:szCs w:val="32"/>
        </w:rPr>
        <w:t>）</w:t>
      </w:r>
      <w:r>
        <w:rPr>
          <w:rFonts w:ascii="仿宋_GB2312" w:eastAsia="仿宋_GB2312"/>
          <w:sz w:val="32"/>
          <w:szCs w:val="32"/>
        </w:rPr>
        <w:t>，桂林洋学生领书地点：第二公共楼 104、105</w:t>
      </w:r>
      <w:r>
        <w:rPr>
          <w:rFonts w:ascii="仿宋_GB2312" w:eastAsia="仿宋_GB2312" w:hint="eastAsia"/>
          <w:sz w:val="32"/>
          <w:szCs w:val="32"/>
        </w:rPr>
        <w:t>教室</w:t>
      </w:r>
      <w:r>
        <w:rPr>
          <w:rFonts w:ascii="仿宋_GB2312" w:eastAsia="仿宋_GB2312"/>
          <w:sz w:val="32"/>
          <w:szCs w:val="32"/>
        </w:rPr>
        <w:t>。具体安排及教材发放事宜另行通知。各学院务必将教材领取通知传达至各任课教师和学生，并督促他们及时领取教材。</w:t>
      </w:r>
    </w:p>
    <w:p w:rsidR="00FC78A3" w:rsidRDefault="00C05408">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（五）落实教学工作任务通知到位</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开课学院在上课前向教师和学生发放课程表(以教务系统为准)。如个别教师课表有所变动，各开课学院在开课前务必核准本学期课表、并发放到教师和学生手中。各任课教师要认真核对个人课表，注意上课的时间和地点,如有冲突务必及时进行调整； 如有实验课、技能课因场地原因不能按时开放的，要采取措施予以调整。所有课程安排务必在学生返校前全面落实到位（特别是外聘教师、兼职教师），以保证学生返校</w:t>
      </w:r>
      <w:proofErr w:type="gramStart"/>
      <w:r>
        <w:rPr>
          <w:rFonts w:ascii="仿宋_GB2312" w:eastAsia="仿宋_GB2312" w:hint="eastAsia"/>
          <w:sz w:val="32"/>
          <w:szCs w:val="32"/>
        </w:rPr>
        <w:t>后教学</w:t>
      </w:r>
      <w:proofErr w:type="gramEnd"/>
      <w:r>
        <w:rPr>
          <w:rFonts w:ascii="仿宋_GB2312" w:eastAsia="仿宋_GB2312" w:hint="eastAsia"/>
          <w:sz w:val="32"/>
          <w:szCs w:val="32"/>
        </w:rPr>
        <w:t>工作正常运行。</w:t>
      </w:r>
    </w:p>
    <w:p w:rsidR="00FC78A3" w:rsidRDefault="00C05408">
      <w:pPr>
        <w:spacing w:line="560" w:lineRule="exact"/>
        <w:ind w:firstLineChars="200" w:firstLine="640"/>
        <w:rPr>
          <w:rFonts w:ascii="黑体" w:eastAsia="黑体" w:hAnsi="黑体"/>
          <w:sz w:val="32"/>
          <w:szCs w:val="32"/>
        </w:rPr>
      </w:pPr>
      <w:r>
        <w:rPr>
          <w:rFonts w:ascii="黑体" w:eastAsia="黑体" w:hAnsi="黑体" w:hint="eastAsia"/>
          <w:sz w:val="32"/>
          <w:szCs w:val="32"/>
        </w:rPr>
        <w:t>二、组织开展学期</w:t>
      </w:r>
      <w:proofErr w:type="gramStart"/>
      <w:r>
        <w:rPr>
          <w:rFonts w:ascii="黑体" w:eastAsia="黑体" w:hAnsi="黑体" w:hint="eastAsia"/>
          <w:sz w:val="32"/>
          <w:szCs w:val="32"/>
        </w:rPr>
        <w:t>初教学</w:t>
      </w:r>
      <w:proofErr w:type="gramEnd"/>
      <w:r>
        <w:rPr>
          <w:rFonts w:ascii="黑体" w:eastAsia="黑体" w:hAnsi="黑体" w:hint="eastAsia"/>
          <w:sz w:val="32"/>
          <w:szCs w:val="32"/>
        </w:rPr>
        <w:t>检查工作，保证开学工作有序进行</w:t>
      </w:r>
    </w:p>
    <w:p w:rsidR="00FC78A3" w:rsidRDefault="00C05408">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（一）检查课堂教学运行情况</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1.教学情况检查</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教务处将成立教学检查组,组织教学督导、职能部门等对教学情况进行全面检查。各学院要安排专人每天对本学院承担的课程（含公共课及公选课）及学生上课情况进行检查,检查内容包括任课教师到位情况、教学准备情况、教材到位、学生到位、学生携带教材情况、教室设施和卫生情况及其他教学异常情况，并认真填写“ 2023—2024 学年第二学期第一周教学检查登记表”（附件4），对存在的问题要及时采取措施并将当天的检查情况公布在本学院网页上，同时报送教务处备案（开学第一周每天17:00前报</w:t>
      </w:r>
      <w:r>
        <w:rPr>
          <w:rFonts w:ascii="仿宋_GB2312" w:eastAsia="仿宋_GB2312" w:hint="eastAsia"/>
          <w:sz w:val="32"/>
          <w:szCs w:val="32"/>
        </w:rPr>
        <w:lastRenderedPageBreak/>
        <w:t>送电子版到</w:t>
      </w:r>
      <w:r w:rsidR="004A1622">
        <w:rPr>
          <w:rFonts w:ascii="仿宋_GB2312" w:eastAsia="仿宋_GB2312" w:hint="eastAsia"/>
          <w:sz w:val="32"/>
          <w:szCs w:val="32"/>
        </w:rPr>
        <w:t>47440848</w:t>
      </w:r>
      <w:r>
        <w:rPr>
          <w:rFonts w:ascii="仿宋_GB2312" w:eastAsia="仿宋_GB2312" w:hint="eastAsia"/>
          <w:sz w:val="32"/>
          <w:szCs w:val="32"/>
        </w:rPr>
        <w:t>@qq.com）。教务处将对课堂教学情况进行通报。</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2.领导干部听课、巡课</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领导干部按照《海南师范大学听课制度》要求，</w:t>
      </w:r>
      <w:proofErr w:type="gramStart"/>
      <w:r>
        <w:rPr>
          <w:rFonts w:ascii="仿宋_GB2312" w:eastAsia="仿宋_GB2312" w:hint="eastAsia"/>
          <w:sz w:val="32"/>
          <w:szCs w:val="32"/>
        </w:rPr>
        <w:t>开展听</w:t>
      </w:r>
      <w:proofErr w:type="gramEnd"/>
      <w:r>
        <w:rPr>
          <w:rFonts w:ascii="仿宋_GB2312" w:eastAsia="仿宋_GB2312" w:hint="eastAsia"/>
          <w:sz w:val="32"/>
          <w:szCs w:val="32"/>
        </w:rPr>
        <w:t>评课。校领导、部门干部、二级学院领导及校院两级督导开展听课、</w:t>
      </w:r>
      <w:proofErr w:type="gramStart"/>
      <w:r>
        <w:rPr>
          <w:rFonts w:ascii="仿宋_GB2312" w:eastAsia="仿宋_GB2312" w:hint="eastAsia"/>
          <w:sz w:val="32"/>
          <w:szCs w:val="32"/>
        </w:rPr>
        <w:t>巡课检查</w:t>
      </w:r>
      <w:proofErr w:type="gramEnd"/>
      <w:r>
        <w:rPr>
          <w:rFonts w:ascii="仿宋_GB2312" w:eastAsia="仿宋_GB2312" w:hint="eastAsia"/>
          <w:sz w:val="32"/>
          <w:szCs w:val="32"/>
        </w:rPr>
        <w:t>，其中教务处和学校督导在全校范围内开展听课、巡课， 二级学院领导及院级督导对本学院开展听课、巡课。</w:t>
      </w:r>
    </w:p>
    <w:p w:rsidR="00FC78A3" w:rsidRDefault="00C05408">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（二）检查成绩管理情况</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各学院通知学生登录教务系统查询上学期的课程成绩。各学院教务办要认真核查上学期开课课程（含公共课、专业课、实验课、实践课）成绩登录系统情况，确保全部课程成绩准确无误进入正方系统。各学院向全体师生通报上学期期末考试作弊、违纪学生名单。</w:t>
      </w:r>
    </w:p>
    <w:p w:rsidR="00B34B8E" w:rsidRDefault="00B34B8E" w:rsidP="00B34B8E">
      <w:pPr>
        <w:spacing w:line="560" w:lineRule="exact"/>
        <w:ind w:firstLineChars="200" w:firstLine="640"/>
        <w:rPr>
          <w:rFonts w:ascii="仿宋_GB2312" w:eastAsia="仿宋_GB2312" w:hint="eastAsia"/>
          <w:sz w:val="32"/>
          <w:szCs w:val="32"/>
        </w:rPr>
      </w:pPr>
      <w:r w:rsidRPr="001D10EF">
        <w:rPr>
          <w:rFonts w:ascii="仿宋_GB2312" w:eastAsia="仿宋_GB2312" w:hint="eastAsia"/>
          <w:sz w:val="32"/>
          <w:szCs w:val="32"/>
        </w:rPr>
        <w:t>2.做好成绩查询与变更工作。请各学院组织学生上网查询成绩，如有成绩错登、漏登，需要变更的，请在第三周周五（</w:t>
      </w:r>
      <w:r>
        <w:rPr>
          <w:rFonts w:ascii="仿宋_GB2312" w:eastAsia="仿宋_GB2312" w:hint="eastAsia"/>
          <w:sz w:val="32"/>
          <w:szCs w:val="32"/>
        </w:rPr>
        <w:t>3月15日</w:t>
      </w:r>
      <w:r w:rsidRPr="001D10EF">
        <w:rPr>
          <w:rFonts w:ascii="仿宋_GB2312" w:eastAsia="仿宋_GB2312" w:hint="eastAsia"/>
          <w:sz w:val="32"/>
          <w:szCs w:val="32"/>
        </w:rPr>
        <w:t xml:space="preserve">）之前以开课学院为单位提出“海南师范大学课程成绩变更申请表”（附件5），并向教务处学籍科提供变更依据（试卷、成绩单复印件）。逾期不再受理，第四周集中处理成绩变更事宜。 </w:t>
      </w:r>
    </w:p>
    <w:p w:rsidR="00B34B8E" w:rsidRPr="001D10EF" w:rsidRDefault="00B34B8E" w:rsidP="00B34B8E">
      <w:pPr>
        <w:spacing w:line="560" w:lineRule="exact"/>
        <w:ind w:firstLineChars="200" w:firstLine="640"/>
        <w:rPr>
          <w:rFonts w:ascii="仿宋_GB2312" w:eastAsia="仿宋_GB2312" w:hint="eastAsia"/>
          <w:sz w:val="32"/>
          <w:szCs w:val="32"/>
        </w:rPr>
      </w:pPr>
      <w:r w:rsidRPr="001D10EF">
        <w:rPr>
          <w:rFonts w:ascii="仿宋_GB2312" w:eastAsia="仿宋_GB2312" w:hint="eastAsia"/>
          <w:sz w:val="32"/>
          <w:szCs w:val="32"/>
        </w:rPr>
        <w:t>3.课程考核方案须在第一次上课时向学生公布，有成绩比例调整的，由教师本人向课程归属学院申请，学院审批后即可在教务系统中调整，调整时间截止至第三周周五（</w:t>
      </w:r>
      <w:r>
        <w:rPr>
          <w:rFonts w:ascii="仿宋_GB2312" w:eastAsia="仿宋_GB2312" w:hint="eastAsia"/>
          <w:sz w:val="32"/>
          <w:szCs w:val="32"/>
        </w:rPr>
        <w:t>3月15日</w:t>
      </w:r>
      <w:r w:rsidRPr="001D10EF">
        <w:rPr>
          <w:rFonts w:ascii="仿宋_GB2312" w:eastAsia="仿宋_GB2312" w:hint="eastAsia"/>
          <w:sz w:val="32"/>
          <w:szCs w:val="32"/>
        </w:rPr>
        <w:t>），逾期将关闭系统，不再受理成绩比例调整。</w:t>
      </w:r>
    </w:p>
    <w:p w:rsidR="00FC78A3" w:rsidRDefault="00C05408">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（三）检查学生选课情况</w:t>
      </w:r>
    </w:p>
    <w:p w:rsidR="002D5A08" w:rsidRPr="001D10EF" w:rsidRDefault="00C05408" w:rsidP="002D5A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w:t>
      </w:r>
      <w:r w:rsidR="002D5A08" w:rsidRPr="002D5A08">
        <w:rPr>
          <w:rFonts w:ascii="仿宋_GB2312" w:eastAsia="仿宋_GB2312" w:hint="eastAsia"/>
          <w:sz w:val="32"/>
          <w:szCs w:val="32"/>
        </w:rPr>
        <w:t>检查课程补选课。各学院下发班级课表，督促学生查看对比本学期的个人课程表，凡班级课表中的课程在学生个人课表中</w:t>
      </w:r>
      <w:r w:rsidR="002D5A08" w:rsidRPr="002D5A08">
        <w:rPr>
          <w:rFonts w:ascii="仿宋_GB2312" w:eastAsia="仿宋_GB2312" w:hint="eastAsia"/>
          <w:sz w:val="32"/>
          <w:szCs w:val="32"/>
        </w:rPr>
        <w:lastRenderedPageBreak/>
        <w:t>未出现的，表明</w:t>
      </w:r>
      <w:proofErr w:type="gramStart"/>
      <w:r w:rsidR="002D5A08" w:rsidRPr="002D5A08">
        <w:rPr>
          <w:rFonts w:ascii="仿宋_GB2312" w:eastAsia="仿宋_GB2312" w:hint="eastAsia"/>
          <w:sz w:val="32"/>
          <w:szCs w:val="32"/>
        </w:rPr>
        <w:t>配课未</w:t>
      </w:r>
      <w:proofErr w:type="gramEnd"/>
      <w:r w:rsidR="002D5A08" w:rsidRPr="002D5A08">
        <w:rPr>
          <w:rFonts w:ascii="仿宋_GB2312" w:eastAsia="仿宋_GB2312" w:hint="eastAsia"/>
          <w:sz w:val="32"/>
          <w:szCs w:val="32"/>
        </w:rPr>
        <w:t>成功，学院应安排人员在正方教务系统中给学生个人配课。</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2.组织学生修读跨年级、跨专业课程的选修工作。</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选课对象为全体在籍在校四年制本科学生。选修分成两类： 院内选修（本学院学生选修本学院开课课程）；院外选修（非本学院学生选修本学院开课课程）。</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办理流程：</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（1）院内选修：面向本学院学生发布院内选修通知及开课情况等通知信息</w:t>
      </w:r>
      <w:proofErr w:type="gramStart"/>
      <w:r>
        <w:rPr>
          <w:rFonts w:ascii="仿宋_GB2312" w:eastAsia="仿宋_GB2312" w:hint="eastAsia"/>
          <w:sz w:val="32"/>
          <w:szCs w:val="32"/>
        </w:rPr>
        <w:t>—学生</w:t>
      </w:r>
      <w:proofErr w:type="gramEnd"/>
      <w:r>
        <w:rPr>
          <w:rFonts w:ascii="仿宋_GB2312" w:eastAsia="仿宋_GB2312" w:hint="eastAsia"/>
          <w:sz w:val="32"/>
          <w:szCs w:val="32"/>
        </w:rPr>
        <w:t>提出申请—学院审核</w:t>
      </w:r>
      <w:r w:rsidR="002D5A08" w:rsidRPr="002D5A08">
        <w:rPr>
          <w:rFonts w:ascii="仿宋_GB2312" w:eastAsia="仿宋_GB2312" w:hint="eastAsia"/>
          <w:sz w:val="32"/>
          <w:szCs w:val="32"/>
        </w:rPr>
        <w:t>（审核通过的添加名单到教务系统）</w:t>
      </w:r>
      <w:proofErr w:type="gramStart"/>
      <w:r>
        <w:rPr>
          <w:rFonts w:ascii="仿宋_GB2312" w:eastAsia="仿宋_GB2312" w:hint="eastAsia"/>
          <w:sz w:val="32"/>
          <w:szCs w:val="32"/>
        </w:rPr>
        <w:t>—通知</w:t>
      </w:r>
      <w:proofErr w:type="gramEnd"/>
      <w:r>
        <w:rPr>
          <w:rFonts w:ascii="仿宋_GB2312" w:eastAsia="仿宋_GB2312" w:hint="eastAsia"/>
          <w:sz w:val="32"/>
          <w:szCs w:val="32"/>
        </w:rPr>
        <w:t>学生结果—审核材料学院建档留存备查。</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（2）院外选修：面向非本学院学生发布选修通知及开课情况等信息</w:t>
      </w:r>
      <w:proofErr w:type="gramStart"/>
      <w:r>
        <w:rPr>
          <w:rFonts w:ascii="仿宋_GB2312" w:eastAsia="仿宋_GB2312" w:hint="eastAsia"/>
          <w:sz w:val="32"/>
          <w:szCs w:val="32"/>
        </w:rPr>
        <w:t>—学生</w:t>
      </w:r>
      <w:proofErr w:type="gramEnd"/>
      <w:r>
        <w:rPr>
          <w:rFonts w:ascii="仿宋_GB2312" w:eastAsia="仿宋_GB2312" w:hint="eastAsia"/>
          <w:sz w:val="32"/>
          <w:szCs w:val="32"/>
        </w:rPr>
        <w:t>提出申请</w:t>
      </w:r>
      <w:proofErr w:type="gramStart"/>
      <w:r>
        <w:rPr>
          <w:rFonts w:ascii="仿宋_GB2312" w:eastAsia="仿宋_GB2312" w:hint="eastAsia"/>
          <w:sz w:val="32"/>
          <w:szCs w:val="32"/>
        </w:rPr>
        <w:t>—学生</w:t>
      </w:r>
      <w:proofErr w:type="gramEnd"/>
      <w:r>
        <w:rPr>
          <w:rFonts w:ascii="仿宋_GB2312" w:eastAsia="仿宋_GB2312" w:hint="eastAsia"/>
          <w:sz w:val="32"/>
          <w:szCs w:val="32"/>
        </w:rPr>
        <w:t>所在学院审核—开课学院审核</w:t>
      </w:r>
      <w:r w:rsidR="002D5A08" w:rsidRPr="002D5A08">
        <w:rPr>
          <w:rFonts w:ascii="仿宋_GB2312" w:eastAsia="仿宋_GB2312" w:hint="eastAsia"/>
          <w:sz w:val="32"/>
          <w:szCs w:val="32"/>
        </w:rPr>
        <w:t>（审核通过的添加名单到教务系统）</w:t>
      </w:r>
      <w:proofErr w:type="gramStart"/>
      <w:r>
        <w:rPr>
          <w:rFonts w:ascii="仿宋_GB2312" w:eastAsia="仿宋_GB2312" w:hint="eastAsia"/>
          <w:sz w:val="32"/>
          <w:szCs w:val="32"/>
        </w:rPr>
        <w:t>—通知</w:t>
      </w:r>
      <w:proofErr w:type="gramEnd"/>
      <w:r>
        <w:rPr>
          <w:rFonts w:ascii="仿宋_GB2312" w:eastAsia="仿宋_GB2312" w:hint="eastAsia"/>
          <w:sz w:val="32"/>
          <w:szCs w:val="32"/>
        </w:rPr>
        <w:t>学生—审核通过名单以开学学院为单位统一汇总</w:t>
      </w:r>
      <w:r w:rsidR="001D2FE4">
        <w:rPr>
          <w:rFonts w:ascii="仿宋_GB2312" w:eastAsia="仿宋_GB2312" w:hint="eastAsia"/>
          <w:sz w:val="32"/>
          <w:szCs w:val="32"/>
        </w:rPr>
        <w:t>，填</w:t>
      </w:r>
      <w:r w:rsidR="00292C11">
        <w:rPr>
          <w:rFonts w:ascii="仿宋_GB2312" w:eastAsia="仿宋_GB2312" w:hint="eastAsia"/>
          <w:sz w:val="32"/>
          <w:szCs w:val="32"/>
        </w:rPr>
        <w:t>写</w:t>
      </w:r>
      <w:r w:rsidR="001D2FE4">
        <w:rPr>
          <w:rFonts w:ascii="仿宋_GB2312" w:eastAsia="仿宋_GB2312" w:hint="eastAsia"/>
          <w:sz w:val="32"/>
          <w:szCs w:val="32"/>
        </w:rPr>
        <w:t>“</w:t>
      </w:r>
      <w:r w:rsidR="005455EB" w:rsidRPr="005455EB">
        <w:rPr>
          <w:rFonts w:ascii="仿宋_GB2312" w:eastAsia="仿宋_GB2312"/>
          <w:sz w:val="32"/>
          <w:szCs w:val="32"/>
        </w:rPr>
        <w:t>学生跨专业跨年级选修非本学院课程汇总一览表</w:t>
      </w:r>
      <w:r w:rsidR="001D2FE4">
        <w:rPr>
          <w:rFonts w:ascii="仿宋_GB2312" w:eastAsia="仿宋_GB2312" w:hint="eastAsia"/>
          <w:sz w:val="32"/>
          <w:szCs w:val="32"/>
        </w:rPr>
        <w:t>”</w:t>
      </w:r>
      <w:r w:rsidR="002D5A08" w:rsidRPr="001D2FE4">
        <w:rPr>
          <w:rFonts w:ascii="仿宋_GB2312" w:eastAsia="仿宋_GB2312" w:hint="eastAsia"/>
          <w:sz w:val="32"/>
          <w:szCs w:val="32"/>
        </w:rPr>
        <w:t>（附件</w:t>
      </w:r>
      <w:r w:rsidR="009D46D7" w:rsidRPr="001D2FE4">
        <w:rPr>
          <w:rFonts w:ascii="仿宋_GB2312" w:eastAsia="仿宋_GB2312" w:hint="eastAsia"/>
          <w:sz w:val="32"/>
          <w:szCs w:val="32"/>
        </w:rPr>
        <w:t>8</w:t>
      </w:r>
      <w:r w:rsidR="002D5A08" w:rsidRPr="001D2FE4">
        <w:rPr>
          <w:rFonts w:ascii="仿宋_GB2312" w:eastAsia="仿宋_GB2312" w:hint="eastAsia"/>
          <w:sz w:val="32"/>
          <w:szCs w:val="32"/>
        </w:rPr>
        <w:t>）</w:t>
      </w:r>
      <w:r>
        <w:rPr>
          <w:rFonts w:ascii="仿宋_GB2312" w:eastAsia="仿宋_GB2312" w:hint="eastAsia"/>
          <w:sz w:val="32"/>
          <w:szCs w:val="32"/>
        </w:rPr>
        <w:t>上报教务处教务科备案，联系人：赵老师。</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办理要求：</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非本学院本专业开课课程的跨专业跨年级选修请填写“海南师范大学学生跨专业跨年级选修课程申请表（一）”（附件6）、本学院本专业开课课程的跨年级选修填写“海南师范大学学生跨专业跨年级选修课程申请表（二）”（附件7）。</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（2）“3+2”,“4+0”,专升本等联合办学专业不允许跨专业跨年级选修课程。</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（3）每生每学期已修课程学分+选修课程学分&lt;=32学分且拟选课程与已选课程上课时间不冲突。</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（4）学生提出跨年级跨专业选修应当有充分理由、符合学校相关规定且具有学习相关课程的基础知识和能力。</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（5）本学期跨年级跨专业选修工作于3月15日前结束，过期各学院统一不再办理相关业务。</w:t>
      </w:r>
    </w:p>
    <w:p w:rsidR="00FC78A3" w:rsidRDefault="00C05408">
      <w:pPr>
        <w:spacing w:line="560" w:lineRule="exact"/>
        <w:ind w:firstLineChars="200" w:firstLine="640"/>
        <w:rPr>
          <w:rFonts w:ascii="黑体" w:eastAsia="黑体" w:hAnsi="黑体"/>
          <w:sz w:val="32"/>
          <w:szCs w:val="32"/>
        </w:rPr>
      </w:pPr>
      <w:r>
        <w:rPr>
          <w:rFonts w:ascii="黑体" w:eastAsia="黑体" w:hAnsi="黑体" w:hint="eastAsia"/>
          <w:sz w:val="32"/>
          <w:szCs w:val="32"/>
        </w:rPr>
        <w:t>三、切实做好开学</w:t>
      </w:r>
      <w:proofErr w:type="gramStart"/>
      <w:r>
        <w:rPr>
          <w:rFonts w:ascii="黑体" w:eastAsia="黑体" w:hAnsi="黑体" w:hint="eastAsia"/>
          <w:sz w:val="32"/>
          <w:szCs w:val="32"/>
        </w:rPr>
        <w:t>初各项</w:t>
      </w:r>
      <w:proofErr w:type="gramEnd"/>
      <w:r>
        <w:rPr>
          <w:rFonts w:ascii="黑体" w:eastAsia="黑体" w:hAnsi="黑体" w:hint="eastAsia"/>
          <w:sz w:val="32"/>
          <w:szCs w:val="32"/>
        </w:rPr>
        <w:t>教学工作，确保教学正常有序运行</w:t>
      </w:r>
    </w:p>
    <w:p w:rsidR="00FC78A3" w:rsidRDefault="00C05408">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（一）做好学籍管理工作</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1.各学院在落实学生返校的基础上，及时通知本学期休学到期需要复学的学生返校并填写“复学申请及审批表”（附件</w:t>
      </w:r>
      <w:r w:rsidR="009D46D7">
        <w:rPr>
          <w:rFonts w:ascii="仿宋_GB2312" w:eastAsia="仿宋_GB2312" w:hint="eastAsia"/>
          <w:sz w:val="32"/>
          <w:szCs w:val="32"/>
        </w:rPr>
        <w:t>9</w:t>
      </w:r>
      <w:r>
        <w:rPr>
          <w:rFonts w:ascii="仿宋_GB2312" w:eastAsia="仿宋_GB2312" w:hint="eastAsia"/>
          <w:sz w:val="32"/>
          <w:szCs w:val="32"/>
        </w:rPr>
        <w:t>）办理复学手续，需要继续休学的，办理二次休学手续。因特殊情况需要休学、退学的学生填写“休学申请及审批表”（附件</w:t>
      </w:r>
      <w:r w:rsidR="009D46D7">
        <w:rPr>
          <w:rFonts w:ascii="仿宋_GB2312" w:eastAsia="仿宋_GB2312" w:hint="eastAsia"/>
          <w:sz w:val="32"/>
          <w:szCs w:val="32"/>
        </w:rPr>
        <w:t>10</w:t>
      </w:r>
      <w:r>
        <w:rPr>
          <w:rFonts w:ascii="仿宋_GB2312" w:eastAsia="仿宋_GB2312" w:hint="eastAsia"/>
          <w:sz w:val="32"/>
          <w:szCs w:val="32"/>
        </w:rPr>
        <w:t>）和“退学申请及审批表”（附件</w:t>
      </w:r>
      <w:r w:rsidR="009D46D7">
        <w:rPr>
          <w:rFonts w:ascii="仿宋_GB2312" w:eastAsia="仿宋_GB2312" w:hint="eastAsia"/>
          <w:sz w:val="32"/>
          <w:szCs w:val="32"/>
        </w:rPr>
        <w:t>11</w:t>
      </w:r>
      <w:r>
        <w:rPr>
          <w:rFonts w:ascii="仿宋_GB2312" w:eastAsia="仿宋_GB2312" w:hint="eastAsia"/>
          <w:sz w:val="32"/>
          <w:szCs w:val="32"/>
        </w:rPr>
        <w:t>）办理休、退学手续。学籍信息需要变更的，提交“学生学籍信息变更申请及审批表”（附件1</w:t>
      </w:r>
      <w:r w:rsidR="009D46D7">
        <w:rPr>
          <w:rFonts w:ascii="仿宋_GB2312" w:eastAsia="仿宋_GB2312" w:hint="eastAsia"/>
          <w:sz w:val="32"/>
          <w:szCs w:val="32"/>
        </w:rPr>
        <w:t>2</w:t>
      </w:r>
      <w:r>
        <w:rPr>
          <w:rFonts w:ascii="仿宋_GB2312" w:eastAsia="仿宋_GB2312" w:hint="eastAsia"/>
          <w:sz w:val="32"/>
          <w:szCs w:val="32"/>
        </w:rPr>
        <w:t>）因未按时办理学籍异动而造成的学籍问题，由学生本人承担责任。</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2.各学院要严格落实学生“先缴费后注册”制度。严格履行学生证注册程序，确认学生报到并缴纳学费后，方可为学生办理注册手续，学生证加盖注册章。如有未缴费的学生，应暂缓注册， </w:t>
      </w:r>
      <w:proofErr w:type="gramStart"/>
      <w:r>
        <w:rPr>
          <w:rFonts w:ascii="仿宋_GB2312" w:eastAsia="仿宋_GB2312" w:hint="eastAsia"/>
          <w:sz w:val="32"/>
          <w:szCs w:val="32"/>
        </w:rPr>
        <w:t>待学生</w:t>
      </w:r>
      <w:proofErr w:type="gramEnd"/>
      <w:r>
        <w:rPr>
          <w:rFonts w:ascii="仿宋_GB2312" w:eastAsia="仿宋_GB2312" w:hint="eastAsia"/>
          <w:sz w:val="32"/>
          <w:szCs w:val="32"/>
        </w:rPr>
        <w:t>缴费后再进行补注册。</w:t>
      </w:r>
    </w:p>
    <w:p w:rsidR="00FC78A3" w:rsidRDefault="00C05408">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（二）上好“开学第一课”</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各学院书记、院长要亲自上好“开学第一课”，将春季传染病防控知识（如流行性感冒、呼吸道感染性疾病等）、技能培训和健康生活习惯作为“开学第一课”重要内容，面向学生加强爱国主义教育、生命教育、卫生健康和心理健康教育，面向教师加强公共卫生、应急处理</w:t>
      </w:r>
      <w:r>
        <w:rPr>
          <w:rFonts w:ascii="仿宋_GB2312" w:eastAsia="仿宋_GB2312" w:hAnsi="仿宋_GB2312" w:cs="仿宋_GB2312" w:hint="eastAsia"/>
          <w:sz w:val="32"/>
          <w:szCs w:val="32"/>
        </w:rPr>
        <w:t>、心理辅导等教育培训。</w:t>
      </w:r>
    </w:p>
    <w:p w:rsidR="00FC78A3" w:rsidRDefault="00C05408">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（三）做好交换生工作</w:t>
      </w:r>
    </w:p>
    <w:p w:rsidR="00FC78A3" w:rsidRDefault="00C05408">
      <w:pPr>
        <w:spacing w:line="560" w:lineRule="exact"/>
        <w:ind w:firstLineChars="200" w:firstLine="640"/>
        <w:rPr>
          <w:rFonts w:ascii="仿宋_GB2312" w:eastAsia="仿宋_GB2312" w:hint="eastAsia"/>
          <w:color w:val="0000FF"/>
          <w:sz w:val="32"/>
          <w:szCs w:val="32"/>
        </w:rPr>
      </w:pPr>
      <w:r>
        <w:rPr>
          <w:rFonts w:ascii="仿宋_GB2312" w:eastAsia="仿宋_GB2312" w:hint="eastAsia"/>
          <w:sz w:val="32"/>
          <w:szCs w:val="32"/>
        </w:rPr>
        <w:t>文学院、外国语学院、体育学院、教育学院等学院要</w:t>
      </w:r>
      <w:proofErr w:type="gramStart"/>
      <w:r>
        <w:rPr>
          <w:rFonts w:ascii="仿宋_GB2312" w:eastAsia="仿宋_GB2312" w:hint="eastAsia"/>
          <w:sz w:val="32"/>
          <w:szCs w:val="32"/>
        </w:rPr>
        <w:t>落实好</w:t>
      </w:r>
      <w:r>
        <w:rPr>
          <w:rFonts w:ascii="仿宋_GB2312" w:eastAsia="仿宋_GB2312" w:hint="eastAsia"/>
          <w:sz w:val="32"/>
          <w:szCs w:val="32"/>
        </w:rPr>
        <w:lastRenderedPageBreak/>
        <w:t>琼台</w:t>
      </w:r>
      <w:proofErr w:type="gramEnd"/>
      <w:r>
        <w:rPr>
          <w:rFonts w:ascii="仿宋_GB2312" w:eastAsia="仿宋_GB2312" w:hint="eastAsia"/>
          <w:sz w:val="32"/>
          <w:szCs w:val="32"/>
        </w:rPr>
        <w:t>师范学院来我校交换学生的报名注册情况，做好学生的选课等教学工作，并根据学生来校报到情况如实填写“ 2023—2024 学年第二学期交换生返校报到情况表”（附件1</w:t>
      </w:r>
      <w:r w:rsidR="009D46D7">
        <w:rPr>
          <w:rFonts w:ascii="仿宋_GB2312" w:eastAsia="仿宋_GB2312" w:hint="eastAsia"/>
          <w:sz w:val="32"/>
          <w:szCs w:val="32"/>
        </w:rPr>
        <w:t>3</w:t>
      </w:r>
      <w:r>
        <w:rPr>
          <w:rFonts w:ascii="仿宋_GB2312" w:eastAsia="仿宋_GB2312" w:hint="eastAsia"/>
          <w:sz w:val="32"/>
          <w:szCs w:val="32"/>
        </w:rPr>
        <w:t>）于开学第一周周五前报送至教务处教育合作科。联系人：董老师（邮箱40228168 @qq.com，电话：65660697/65888771）。</w:t>
      </w:r>
    </w:p>
    <w:p w:rsidR="00FC78A3" w:rsidRDefault="00C05408">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（四）落实开学初补考工作和重修报名工作</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根据《关于明确重修考试、补考等考试组织工作的通知》（</w:t>
      </w:r>
      <w:proofErr w:type="gramStart"/>
      <w:r>
        <w:rPr>
          <w:rFonts w:ascii="仿宋_GB2312" w:eastAsia="仿宋_GB2312" w:hint="eastAsia"/>
          <w:sz w:val="32"/>
          <w:szCs w:val="32"/>
        </w:rPr>
        <w:t>海师教务</w:t>
      </w:r>
      <w:proofErr w:type="gramEnd"/>
      <w:r w:rsidR="00995B2D" w:rsidRPr="00A11FFD">
        <w:rPr>
          <w:rFonts w:ascii="仿宋_GB2312" w:eastAsia="仿宋_GB2312" w:hint="eastAsia"/>
          <w:sz w:val="32"/>
          <w:szCs w:val="32"/>
        </w:rPr>
        <w:t>〔20</w:t>
      </w:r>
      <w:r w:rsidR="00D00BBB">
        <w:rPr>
          <w:rFonts w:ascii="仿宋_GB2312" w:eastAsia="仿宋_GB2312" w:hint="eastAsia"/>
          <w:sz w:val="32"/>
          <w:szCs w:val="32"/>
        </w:rPr>
        <w:t>1</w:t>
      </w:r>
      <w:r w:rsidR="00995B2D" w:rsidRPr="00A11FFD">
        <w:rPr>
          <w:rFonts w:ascii="仿宋_GB2312" w:eastAsia="仿宋_GB2312" w:hint="eastAsia"/>
          <w:sz w:val="32"/>
          <w:szCs w:val="32"/>
        </w:rPr>
        <w:t>4〕</w:t>
      </w:r>
      <w:r>
        <w:rPr>
          <w:rFonts w:ascii="仿宋_GB2312" w:eastAsia="仿宋_GB2312" w:hint="eastAsia"/>
          <w:sz w:val="32"/>
          <w:szCs w:val="32"/>
        </w:rPr>
        <w:t>114 号），开学初将组织补考工作和重修报名工作，具体安排另行通知。</w:t>
      </w:r>
    </w:p>
    <w:p w:rsidR="00FC78A3" w:rsidRDefault="00C05408">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（五）组织做好考核方式改革工作</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根据《关于全面推进课程考核方式改革的通知》（</w:t>
      </w:r>
      <w:proofErr w:type="gramStart"/>
      <w:r>
        <w:rPr>
          <w:rFonts w:ascii="仿宋_GB2312" w:eastAsia="仿宋_GB2312" w:hint="eastAsia"/>
          <w:sz w:val="32"/>
          <w:szCs w:val="32"/>
        </w:rPr>
        <w:t>海师办</w:t>
      </w:r>
      <w:proofErr w:type="gramEnd"/>
      <w:r w:rsidR="00D00BBB" w:rsidRPr="00A11FFD">
        <w:rPr>
          <w:rFonts w:ascii="仿宋_GB2312" w:eastAsia="仿宋_GB2312" w:hint="eastAsia"/>
          <w:sz w:val="32"/>
          <w:szCs w:val="32"/>
        </w:rPr>
        <w:t>〔20</w:t>
      </w:r>
      <w:r w:rsidR="00D00BBB">
        <w:rPr>
          <w:rFonts w:ascii="仿宋_GB2312" w:eastAsia="仿宋_GB2312" w:hint="eastAsia"/>
          <w:sz w:val="32"/>
          <w:szCs w:val="32"/>
        </w:rPr>
        <w:t>15</w:t>
      </w:r>
      <w:r w:rsidR="00D00BBB" w:rsidRPr="00A11FFD">
        <w:rPr>
          <w:rFonts w:ascii="仿宋_GB2312" w:eastAsia="仿宋_GB2312" w:hint="eastAsia"/>
          <w:sz w:val="32"/>
          <w:szCs w:val="32"/>
        </w:rPr>
        <w:t>〕</w:t>
      </w:r>
      <w:r>
        <w:rPr>
          <w:rFonts w:ascii="仿宋_GB2312" w:eastAsia="仿宋_GB2312" w:hint="eastAsia"/>
          <w:sz w:val="32"/>
          <w:szCs w:val="32"/>
        </w:rPr>
        <w:t>33 号）要求，学校鼓励所有课程探索课程考核方式改革。实施考核方式改革（包括进行成绩比例调整）的课程，任课教师（教研组）应设计出切实可行的课程考核方式改革方案，第一次课时向学生公布，并在课程考核结束后，单独进行改革成效</w:t>
      </w:r>
      <w:r w:rsidR="00676E7B">
        <w:rPr>
          <w:rFonts w:ascii="仿宋_GB2312" w:eastAsia="仿宋_GB2312" w:hint="eastAsia"/>
          <w:sz w:val="32"/>
          <w:szCs w:val="32"/>
        </w:rPr>
        <w:t>总结</w:t>
      </w:r>
      <w:r>
        <w:rPr>
          <w:rFonts w:ascii="仿宋_GB2312" w:eastAsia="仿宋_GB2312" w:hint="eastAsia"/>
          <w:sz w:val="32"/>
          <w:szCs w:val="32"/>
        </w:rPr>
        <w:t>，与试卷档案一同备案。课程考核改革方案由学院组织审批后存档，原则上期末考试比例不低于50%，学院将申请改革的课程进行汇总，填写</w:t>
      </w:r>
      <w:r w:rsidR="005A2275">
        <w:rPr>
          <w:rFonts w:ascii="仿宋_GB2312" w:eastAsia="仿宋_GB2312" w:hint="eastAsia"/>
          <w:sz w:val="32"/>
          <w:szCs w:val="32"/>
        </w:rPr>
        <w:t>“</w:t>
      </w:r>
      <w:r w:rsidR="005A2275">
        <w:rPr>
          <w:rFonts w:ascii="仿宋_GB2312" w:eastAsia="仿宋_GB2312"/>
          <w:sz w:val="32"/>
          <w:szCs w:val="32"/>
        </w:rPr>
        <w:t>课程考核方式改革汇总表</w:t>
      </w:r>
      <w:r w:rsidR="005A2275">
        <w:rPr>
          <w:rFonts w:ascii="仿宋_GB2312" w:eastAsia="仿宋_GB2312" w:hint="eastAsia"/>
          <w:sz w:val="32"/>
          <w:szCs w:val="32"/>
        </w:rPr>
        <w:t>”</w:t>
      </w:r>
      <w:r>
        <w:rPr>
          <w:rFonts w:ascii="仿宋_GB2312" w:eastAsia="仿宋_GB2312" w:hint="eastAsia"/>
          <w:sz w:val="32"/>
          <w:szCs w:val="32"/>
        </w:rPr>
        <w:t>（附件1</w:t>
      </w:r>
      <w:r w:rsidR="009D46D7">
        <w:rPr>
          <w:rFonts w:ascii="仿宋_GB2312" w:eastAsia="仿宋_GB2312" w:hint="eastAsia"/>
          <w:sz w:val="32"/>
          <w:szCs w:val="32"/>
        </w:rPr>
        <w:t>4</w:t>
      </w:r>
      <w:r>
        <w:rPr>
          <w:rFonts w:ascii="仿宋_GB2312" w:eastAsia="仿宋_GB2312" w:hint="eastAsia"/>
          <w:sz w:val="32"/>
          <w:szCs w:val="32"/>
        </w:rPr>
        <w:t>），于第三周周五（2024年3月15日）前报送教务处备案（要求:纸质和电子版）。联系人：陈老师（邮箱 47440848@qq.com）。</w:t>
      </w:r>
    </w:p>
    <w:p w:rsidR="00FC78A3" w:rsidRDefault="00C05408">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（六）全面安排实践教学工作</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各学院应根据培养方案的安排，提前做好2023—2024学年第二学期实践教学活动规划，主要包括教育教学实习（见习）、毕业实习、专业实习（见习）等，落实组织机构、实践内容及要求。</w:t>
      </w:r>
      <w:proofErr w:type="gramStart"/>
      <w:r>
        <w:rPr>
          <w:rFonts w:ascii="仿宋_GB2312" w:eastAsia="仿宋_GB2312" w:hint="eastAsia"/>
          <w:sz w:val="32"/>
          <w:szCs w:val="32"/>
        </w:rPr>
        <w:t>开学初第四周</w:t>
      </w:r>
      <w:proofErr w:type="gramEnd"/>
      <w:r>
        <w:rPr>
          <w:rFonts w:ascii="仿宋_GB2312" w:eastAsia="仿宋_GB2312" w:hint="eastAsia"/>
          <w:sz w:val="32"/>
          <w:szCs w:val="32"/>
        </w:rPr>
        <w:t>周五前（2024年3月22日）本学期实践活动方案及</w:t>
      </w:r>
      <w:r w:rsidR="005A2275">
        <w:rPr>
          <w:rFonts w:ascii="仿宋_GB2312" w:eastAsia="仿宋_GB2312" w:hint="eastAsia"/>
          <w:sz w:val="32"/>
          <w:szCs w:val="32"/>
        </w:rPr>
        <w:t>“实</w:t>
      </w:r>
      <w:r w:rsidR="005A2275">
        <w:rPr>
          <w:rFonts w:ascii="仿宋_GB2312" w:eastAsia="仿宋_GB2312" w:hint="eastAsia"/>
          <w:sz w:val="32"/>
          <w:szCs w:val="32"/>
        </w:rPr>
        <w:lastRenderedPageBreak/>
        <w:t>践工作情况汇总表”</w:t>
      </w:r>
      <w:r>
        <w:rPr>
          <w:rFonts w:ascii="仿宋_GB2312" w:eastAsia="仿宋_GB2312" w:hint="eastAsia"/>
          <w:sz w:val="32"/>
          <w:szCs w:val="32"/>
        </w:rPr>
        <w:t>（附件1</w:t>
      </w:r>
      <w:r w:rsidR="009D46D7">
        <w:rPr>
          <w:rFonts w:ascii="仿宋_GB2312" w:eastAsia="仿宋_GB2312" w:hint="eastAsia"/>
          <w:sz w:val="32"/>
          <w:szCs w:val="32"/>
        </w:rPr>
        <w:t>5</w:t>
      </w:r>
      <w:r>
        <w:rPr>
          <w:rFonts w:ascii="仿宋_GB2312" w:eastAsia="仿宋_GB2312" w:hint="eastAsia"/>
          <w:sz w:val="32"/>
          <w:szCs w:val="32"/>
        </w:rPr>
        <w:t>）上报教务处。</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各学院要认真做好论文整改工作。按照论文整改的要求，于2024年2月29日前完成整改报告，2024年3月8日前完成全部整改工作。</w:t>
      </w:r>
    </w:p>
    <w:p w:rsidR="00FC78A3" w:rsidRDefault="00C05408">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（七）做好线上教学资源选取和教学平台管理工作</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1.组织优质线上课程教学资源选用。为进一步推进一流本科课程建设，促进优质教学资源共享开展线上线下“混合式”课程教学，确保我校师生本学期继续顺利开展“混合式”教学活动， 请各学院根据《关于开展2023—2024学年第二学期优质线上课程教学资源选用的通知》（</w:t>
      </w:r>
      <w:proofErr w:type="gramStart"/>
      <w:r>
        <w:rPr>
          <w:rFonts w:ascii="仿宋_GB2312" w:eastAsia="仿宋_GB2312" w:hint="eastAsia"/>
          <w:sz w:val="32"/>
          <w:szCs w:val="32"/>
        </w:rPr>
        <w:t>海师教函</w:t>
      </w:r>
      <w:proofErr w:type="gramEnd"/>
      <w:r>
        <w:rPr>
          <w:rFonts w:ascii="仿宋_GB2312" w:eastAsia="仿宋_GB2312" w:hAnsi="仿宋_GB2312" w:cs="仿宋_GB2312" w:hint="eastAsia"/>
          <w:sz w:val="32"/>
          <w:szCs w:val="32"/>
        </w:rPr>
        <w:t>〔</w:t>
      </w:r>
      <w:r>
        <w:rPr>
          <w:rFonts w:ascii="仿宋_GB2312" w:eastAsia="仿宋_GB2312" w:hint="eastAsia"/>
          <w:sz w:val="32"/>
          <w:szCs w:val="32"/>
        </w:rPr>
        <w:t>2024</w:t>
      </w:r>
      <w:r>
        <w:rPr>
          <w:rFonts w:ascii="仿宋_GB2312" w:eastAsia="仿宋_GB2312" w:hAnsi="仿宋_GB2312" w:cs="仿宋_GB2312" w:hint="eastAsia"/>
          <w:sz w:val="32"/>
          <w:szCs w:val="32"/>
        </w:rPr>
        <w:t>〕</w:t>
      </w:r>
      <w:r>
        <w:rPr>
          <w:rFonts w:ascii="仿宋_GB2312" w:eastAsia="仿宋_GB2312" w:hint="eastAsia"/>
          <w:sz w:val="32"/>
          <w:szCs w:val="32"/>
        </w:rPr>
        <w:t>14号)要求，报送本学期选用的在线课程教学资源。教师线上资源使用要认真填写以下三个表格：“在线课程教学资源选取回执汇总表”（附件1</w:t>
      </w:r>
      <w:r w:rsidR="009D46D7">
        <w:rPr>
          <w:rFonts w:ascii="仿宋_GB2312" w:eastAsia="仿宋_GB2312" w:hint="eastAsia"/>
          <w:sz w:val="32"/>
          <w:szCs w:val="32"/>
        </w:rPr>
        <w:t>6</w:t>
      </w:r>
      <w:r>
        <w:rPr>
          <w:rFonts w:ascii="仿宋_GB2312" w:eastAsia="仿宋_GB2312" w:hint="eastAsia"/>
          <w:sz w:val="32"/>
          <w:szCs w:val="32"/>
        </w:rPr>
        <w:t>）， 确保团队成员、授课班级、人数及授课类型填写无误，并提供该课程学生名单，便于学生信息导入和教师课时量统计工作正常进行；同时准确填写线上学习时间及线上考试时间，便于课程期末成绩统计。“XX 课程混合式教学实施方案”（附件1</w:t>
      </w:r>
      <w:r w:rsidR="009D46D7">
        <w:rPr>
          <w:rFonts w:ascii="仿宋_GB2312" w:eastAsia="仿宋_GB2312" w:hint="eastAsia"/>
          <w:sz w:val="32"/>
          <w:szCs w:val="32"/>
        </w:rPr>
        <w:t>7</w:t>
      </w:r>
      <w:r>
        <w:rPr>
          <w:rFonts w:ascii="仿宋_GB2312" w:eastAsia="仿宋_GB2312" w:hint="eastAsia"/>
          <w:sz w:val="32"/>
          <w:szCs w:val="32"/>
        </w:rPr>
        <w:t>）、“XX 课程混合式教学日历”（附件1</w:t>
      </w:r>
      <w:r w:rsidR="009D46D7">
        <w:rPr>
          <w:rFonts w:ascii="仿宋_GB2312" w:eastAsia="仿宋_GB2312" w:hint="eastAsia"/>
          <w:sz w:val="32"/>
          <w:szCs w:val="32"/>
        </w:rPr>
        <w:t>8</w:t>
      </w:r>
      <w:r>
        <w:rPr>
          <w:rFonts w:ascii="仿宋_GB2312" w:eastAsia="仿宋_GB2312" w:hint="eastAsia"/>
          <w:sz w:val="32"/>
          <w:szCs w:val="32"/>
        </w:rPr>
        <w:t>）。学院要精确统计开展混合式教学课程的教学日历安排，所有课程线上学习从第二周开始，第一周为收集汇总信息开通课程的时间。</w:t>
      </w:r>
    </w:p>
    <w:p w:rsidR="00FC78A3" w:rsidRDefault="00C05408">
      <w:pPr>
        <w:spacing w:line="560" w:lineRule="exact"/>
        <w:ind w:firstLineChars="200" w:firstLine="640"/>
        <w:rPr>
          <w:rFonts w:ascii="仿宋_GB2312" w:eastAsia="仿宋_GB2312" w:hint="eastAsia"/>
          <w:sz w:val="32"/>
          <w:szCs w:val="32"/>
        </w:rPr>
      </w:pPr>
      <w:proofErr w:type="gramStart"/>
      <w:r>
        <w:rPr>
          <w:rFonts w:ascii="仿宋_GB2312" w:eastAsia="仿宋_GB2312" w:hint="eastAsia"/>
          <w:sz w:val="32"/>
          <w:szCs w:val="32"/>
        </w:rPr>
        <w:t>超星校网络</w:t>
      </w:r>
      <w:proofErr w:type="gramEnd"/>
      <w:r>
        <w:rPr>
          <w:rFonts w:ascii="仿宋_GB2312" w:eastAsia="仿宋_GB2312" w:hint="eastAsia"/>
          <w:sz w:val="32"/>
          <w:szCs w:val="32"/>
        </w:rPr>
        <w:t>教学平台、长江雨课堂教学工具、智慧树校内翻转平台已经和教务系统排课数据对接，选用自建课程资源无需提供学生名单，校外资源课程需要提供学生名单。</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2.新用户在线教学平台注册和使用说明</w:t>
      </w:r>
    </w:p>
    <w:p w:rsidR="00FC78A3" w:rsidRDefault="00C05408">
      <w:pPr>
        <w:spacing w:line="560" w:lineRule="exact"/>
        <w:ind w:firstLineChars="200" w:firstLine="640"/>
        <w:rPr>
          <w:rFonts w:ascii="仿宋_GB2312" w:eastAsia="仿宋_GB2312" w:hint="eastAsia"/>
          <w:sz w:val="32"/>
          <w:szCs w:val="32"/>
        </w:rPr>
      </w:pPr>
      <w:proofErr w:type="gramStart"/>
      <w:r>
        <w:rPr>
          <w:rFonts w:ascii="仿宋_GB2312" w:eastAsia="仿宋_GB2312" w:hint="eastAsia"/>
          <w:sz w:val="32"/>
          <w:szCs w:val="32"/>
        </w:rPr>
        <w:t>超星网络</w:t>
      </w:r>
      <w:proofErr w:type="gramEnd"/>
      <w:r>
        <w:rPr>
          <w:rFonts w:ascii="仿宋_GB2312" w:eastAsia="仿宋_GB2312" w:hint="eastAsia"/>
          <w:sz w:val="32"/>
          <w:szCs w:val="32"/>
        </w:rPr>
        <w:t>教学平台(</w:t>
      </w:r>
      <w:proofErr w:type="gramStart"/>
      <w:r>
        <w:rPr>
          <w:rFonts w:ascii="仿宋_GB2312" w:eastAsia="仿宋_GB2312" w:hint="eastAsia"/>
          <w:sz w:val="32"/>
          <w:szCs w:val="32"/>
        </w:rPr>
        <w:t>校网络</w:t>
      </w:r>
      <w:proofErr w:type="gramEnd"/>
      <w:r>
        <w:rPr>
          <w:rFonts w:ascii="仿宋_GB2312" w:eastAsia="仿宋_GB2312" w:hint="eastAsia"/>
          <w:sz w:val="32"/>
          <w:szCs w:val="32"/>
        </w:rPr>
        <w:t>教学平台)、智慧树平台(海南省高校课程共享联盟平台)、长江雨课堂教学工具均为我校购买的在线</w:t>
      </w:r>
      <w:r>
        <w:rPr>
          <w:rFonts w:ascii="仿宋_GB2312" w:eastAsia="仿宋_GB2312" w:hint="eastAsia"/>
          <w:sz w:val="32"/>
          <w:szCs w:val="32"/>
        </w:rPr>
        <w:lastRenderedPageBreak/>
        <w:t>教学平台，教师可以在这些平台（工具）内进行网络课程建设和开展线上教学，每个平台都建</w:t>
      </w:r>
      <w:proofErr w:type="gramStart"/>
      <w:r>
        <w:rPr>
          <w:rFonts w:ascii="仿宋_GB2312" w:eastAsia="仿宋_GB2312" w:hint="eastAsia"/>
          <w:sz w:val="32"/>
          <w:szCs w:val="32"/>
        </w:rPr>
        <w:t>有线上</w:t>
      </w:r>
      <w:proofErr w:type="gramEnd"/>
      <w:r>
        <w:rPr>
          <w:rFonts w:ascii="仿宋_GB2312" w:eastAsia="仿宋_GB2312" w:hint="eastAsia"/>
          <w:sz w:val="32"/>
          <w:szCs w:val="32"/>
        </w:rPr>
        <w:t>教学管理交流群，新用户的注册和</w:t>
      </w:r>
      <w:proofErr w:type="gramStart"/>
      <w:r>
        <w:rPr>
          <w:rFonts w:ascii="仿宋_GB2312" w:eastAsia="仿宋_GB2312" w:hint="eastAsia"/>
          <w:sz w:val="32"/>
          <w:szCs w:val="32"/>
        </w:rPr>
        <w:t>使用请</w:t>
      </w:r>
      <w:proofErr w:type="gramEnd"/>
      <w:r>
        <w:rPr>
          <w:rFonts w:ascii="仿宋_GB2312" w:eastAsia="仿宋_GB2312" w:hint="eastAsia"/>
          <w:sz w:val="32"/>
          <w:szCs w:val="32"/>
        </w:rPr>
        <w:t>参考“超星-智慧树-雨课堂-新用户登录说明”文档下载地址：</w:t>
      </w:r>
      <w:r>
        <w:rPr>
          <w:rFonts w:ascii="仿宋_GB2312" w:eastAsia="仿宋_GB2312" w:hint="eastAsia"/>
          <w:w w:val="85"/>
          <w:sz w:val="32"/>
          <w:szCs w:val="32"/>
        </w:rPr>
        <w:t xml:space="preserve"> </w:t>
      </w:r>
      <w:r>
        <w:rPr>
          <w:rFonts w:ascii="仿宋_GB2312" w:eastAsia="仿宋_GB2312" w:hint="eastAsia"/>
          <w:w w:val="84"/>
          <w:sz w:val="32"/>
          <w:szCs w:val="32"/>
        </w:rPr>
        <w:t>http://f.hainnu.edu.cn/2023/0823/20230823101216125.doc</w:t>
      </w:r>
      <w:r>
        <w:rPr>
          <w:rFonts w:ascii="仿宋_GB2312" w:eastAsia="仿宋_GB2312" w:hint="eastAsia"/>
          <w:w w:val="80"/>
          <w:sz w:val="32"/>
          <w:szCs w:val="32"/>
        </w:rPr>
        <w:t>，</w:t>
      </w:r>
      <w:r>
        <w:rPr>
          <w:rFonts w:ascii="仿宋_GB2312" w:eastAsia="仿宋_GB2312" w:hint="eastAsia"/>
          <w:sz w:val="32"/>
          <w:szCs w:val="32"/>
        </w:rPr>
        <w:t>各学院于 2024年2月27日前将汇总的附件1</w:t>
      </w:r>
      <w:r w:rsidR="009D46D7">
        <w:rPr>
          <w:rFonts w:ascii="仿宋_GB2312" w:eastAsia="仿宋_GB2312" w:hint="eastAsia"/>
          <w:sz w:val="32"/>
          <w:szCs w:val="32"/>
        </w:rPr>
        <w:t>6</w:t>
      </w:r>
      <w:r>
        <w:rPr>
          <w:rFonts w:ascii="仿宋_GB2312" w:eastAsia="仿宋_GB2312" w:hint="eastAsia"/>
          <w:sz w:val="32"/>
          <w:szCs w:val="32"/>
        </w:rPr>
        <w:t>、1</w:t>
      </w:r>
      <w:r w:rsidR="009D46D7">
        <w:rPr>
          <w:rFonts w:ascii="仿宋_GB2312" w:eastAsia="仿宋_GB2312" w:hint="eastAsia"/>
          <w:sz w:val="32"/>
          <w:szCs w:val="32"/>
        </w:rPr>
        <w:t>7</w:t>
      </w:r>
      <w:r>
        <w:rPr>
          <w:rFonts w:ascii="仿宋_GB2312" w:eastAsia="仿宋_GB2312" w:hint="eastAsia"/>
          <w:sz w:val="32"/>
          <w:szCs w:val="32"/>
        </w:rPr>
        <w:t>、1</w:t>
      </w:r>
      <w:r w:rsidR="009D46D7">
        <w:rPr>
          <w:rFonts w:ascii="仿宋_GB2312" w:eastAsia="仿宋_GB2312" w:hint="eastAsia"/>
          <w:sz w:val="32"/>
          <w:szCs w:val="32"/>
        </w:rPr>
        <w:t>8</w:t>
      </w:r>
      <w:r>
        <w:rPr>
          <w:rFonts w:ascii="仿宋_GB2312" w:eastAsia="仿宋_GB2312" w:hint="eastAsia"/>
          <w:sz w:val="32"/>
          <w:szCs w:val="32"/>
        </w:rPr>
        <w:t>（纸质版连同电子版）报送到教务处课程资源建设科（公共楼 110 室，第一办公楼 107），联系人：史老师（邮箱172216396@qq.com）。</w:t>
      </w:r>
    </w:p>
    <w:p w:rsidR="00FC78A3" w:rsidRDefault="00C05408">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（八）做好学分申请及学分转换工作</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1.凡申请创新创业学分的学生按照《关于做好第二课堂学分审核认定工作的通知》（</w:t>
      </w:r>
      <w:proofErr w:type="gramStart"/>
      <w:r>
        <w:rPr>
          <w:rFonts w:ascii="仿宋_GB2312" w:eastAsia="仿宋_GB2312" w:hint="eastAsia"/>
          <w:sz w:val="32"/>
          <w:szCs w:val="32"/>
        </w:rPr>
        <w:t>海师教函</w:t>
      </w:r>
      <w:proofErr w:type="gramEnd"/>
      <w:r>
        <w:rPr>
          <w:rFonts w:ascii="仿宋_GB2312" w:eastAsia="仿宋_GB2312" w:hAnsi="仿宋_GB2312" w:cs="仿宋_GB2312" w:hint="eastAsia"/>
          <w:sz w:val="32"/>
          <w:szCs w:val="32"/>
        </w:rPr>
        <w:t>〔</w:t>
      </w:r>
      <w:r>
        <w:rPr>
          <w:rFonts w:ascii="仿宋_GB2312" w:eastAsia="仿宋_GB2312" w:hint="eastAsia"/>
          <w:sz w:val="32"/>
          <w:szCs w:val="32"/>
        </w:rPr>
        <w:t>2015</w:t>
      </w:r>
      <w:r>
        <w:rPr>
          <w:rFonts w:ascii="仿宋_GB2312" w:eastAsia="仿宋_GB2312" w:hAnsi="仿宋_GB2312" w:cs="仿宋_GB2312" w:hint="eastAsia"/>
          <w:sz w:val="32"/>
          <w:szCs w:val="32"/>
        </w:rPr>
        <w:t>〕</w:t>
      </w:r>
      <w:r>
        <w:rPr>
          <w:rFonts w:ascii="仿宋_GB2312" w:eastAsia="仿宋_GB2312" w:hint="eastAsia"/>
          <w:sz w:val="32"/>
          <w:szCs w:val="32"/>
        </w:rPr>
        <w:t>153 号）与《海南师范大学大学生创新创业教育学分管理办法》（</w:t>
      </w:r>
      <w:proofErr w:type="gramStart"/>
      <w:r>
        <w:rPr>
          <w:rFonts w:ascii="仿宋_GB2312" w:eastAsia="仿宋_GB2312" w:hint="eastAsia"/>
          <w:sz w:val="32"/>
          <w:szCs w:val="32"/>
        </w:rPr>
        <w:t>海师办</w:t>
      </w:r>
      <w:proofErr w:type="gramEnd"/>
      <w:r>
        <w:rPr>
          <w:rFonts w:ascii="仿宋_GB2312" w:eastAsia="仿宋_GB2312" w:hAnsi="仿宋_GB2312" w:cs="仿宋_GB2312" w:hint="eastAsia"/>
          <w:sz w:val="32"/>
          <w:szCs w:val="32"/>
        </w:rPr>
        <w:t>〔</w:t>
      </w:r>
      <w:r>
        <w:rPr>
          <w:rFonts w:ascii="仿宋_GB2312" w:eastAsia="仿宋_GB2312" w:hint="eastAsia"/>
          <w:sz w:val="32"/>
          <w:szCs w:val="32"/>
        </w:rPr>
        <w:t>2018</w:t>
      </w:r>
      <w:r>
        <w:rPr>
          <w:rFonts w:ascii="仿宋_GB2312" w:eastAsia="仿宋_GB2312" w:hAnsi="仿宋_GB2312" w:cs="仿宋_GB2312" w:hint="eastAsia"/>
          <w:sz w:val="32"/>
          <w:szCs w:val="32"/>
        </w:rPr>
        <w:t>〕</w:t>
      </w:r>
      <w:r>
        <w:rPr>
          <w:rFonts w:ascii="仿宋_GB2312" w:eastAsia="仿宋_GB2312" w:hint="eastAsia"/>
          <w:sz w:val="32"/>
          <w:szCs w:val="32"/>
        </w:rPr>
        <w:t>73号）文件执行，各学院于第十一周周五（2024年5月10号）前统一将“海南师范大学**学院创新创业学分审核汇总表”（附件1</w:t>
      </w:r>
      <w:r w:rsidR="009D46D7">
        <w:rPr>
          <w:rFonts w:ascii="仿宋_GB2312" w:eastAsia="仿宋_GB2312" w:hint="eastAsia"/>
          <w:sz w:val="32"/>
          <w:szCs w:val="32"/>
        </w:rPr>
        <w:t>9</w:t>
      </w:r>
      <w:r>
        <w:rPr>
          <w:rFonts w:ascii="仿宋_GB2312" w:eastAsia="仿宋_GB2312" w:hint="eastAsia"/>
          <w:sz w:val="32"/>
          <w:szCs w:val="32"/>
        </w:rPr>
        <w:t>）交教务处教研科（要求:纸质和电子版）。</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2.凡申请学分转换的学生，填写“海南师范大学学生学分转换申请表”（附件</w:t>
      </w:r>
      <w:r w:rsidR="009D46D7">
        <w:rPr>
          <w:rFonts w:ascii="仿宋_GB2312" w:eastAsia="仿宋_GB2312" w:hint="eastAsia"/>
          <w:sz w:val="32"/>
          <w:szCs w:val="32"/>
        </w:rPr>
        <w:t>20</w:t>
      </w:r>
      <w:r>
        <w:rPr>
          <w:rFonts w:ascii="仿宋_GB2312" w:eastAsia="仿宋_GB2312" w:hint="eastAsia"/>
          <w:sz w:val="32"/>
          <w:szCs w:val="32"/>
        </w:rPr>
        <w:t>），将相关申请材料送交各学院教务办，学生所在学院于第十一周周五（2024年5月10日）前在教务系统提交申请，各开课学院、教务处将在系统进行学分转换审核。</w:t>
      </w:r>
    </w:p>
    <w:p w:rsidR="00FC78A3" w:rsidRDefault="00C05408">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（九）做好教学数据统计及收集工作</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1.各学院要保证教学计划满课时量执行；公选课、</w:t>
      </w:r>
      <w:proofErr w:type="gramStart"/>
      <w:r>
        <w:rPr>
          <w:rFonts w:ascii="仿宋_GB2312" w:eastAsia="仿宋_GB2312" w:hint="eastAsia"/>
          <w:sz w:val="32"/>
          <w:szCs w:val="32"/>
        </w:rPr>
        <w:t>公限课严格</w:t>
      </w:r>
      <w:proofErr w:type="gramEnd"/>
      <w:r>
        <w:rPr>
          <w:rFonts w:ascii="仿宋_GB2312" w:eastAsia="仿宋_GB2312" w:hint="eastAsia"/>
          <w:sz w:val="32"/>
          <w:szCs w:val="32"/>
        </w:rPr>
        <w:t>按照课程教学计划周执行。为保证教学计划，各学院要收集和整理任课教师填写的“海南师范大学课程教学进度表”（附件2</w:t>
      </w:r>
      <w:r w:rsidR="009D46D7">
        <w:rPr>
          <w:rFonts w:ascii="仿宋_GB2312" w:eastAsia="仿宋_GB2312" w:hint="eastAsia"/>
          <w:sz w:val="32"/>
          <w:szCs w:val="32"/>
        </w:rPr>
        <w:t>1</w:t>
      </w:r>
      <w:r>
        <w:rPr>
          <w:rFonts w:ascii="仿宋_GB2312" w:eastAsia="仿宋_GB2312" w:hint="eastAsia"/>
          <w:sz w:val="32"/>
          <w:szCs w:val="32"/>
        </w:rPr>
        <w:t>），并于第四周周五（2024年3月22日）前报送教务处</w:t>
      </w:r>
      <w:proofErr w:type="gramStart"/>
      <w:r>
        <w:rPr>
          <w:rFonts w:ascii="仿宋_GB2312" w:eastAsia="仿宋_GB2312" w:hint="eastAsia"/>
          <w:sz w:val="32"/>
          <w:szCs w:val="32"/>
        </w:rPr>
        <w:t>教研科</w:t>
      </w:r>
      <w:proofErr w:type="gramEnd"/>
      <w:r>
        <w:rPr>
          <w:rFonts w:ascii="仿宋_GB2312" w:eastAsia="仿宋_GB2312" w:hint="eastAsia"/>
          <w:sz w:val="32"/>
          <w:szCs w:val="32"/>
        </w:rPr>
        <w:t>备案，(要求:报送电子版即可) 联系人：樊老师</w:t>
      </w:r>
      <w:r w:rsidR="006D2599">
        <w:rPr>
          <w:rFonts w:ascii="仿宋_GB2312" w:eastAsia="仿宋_GB2312" w:hint="eastAsia"/>
          <w:sz w:val="32"/>
          <w:szCs w:val="32"/>
        </w:rPr>
        <w:t>（邮箱</w:t>
      </w:r>
      <w:r w:rsidR="006D2599" w:rsidRPr="006D2599">
        <w:rPr>
          <w:rFonts w:ascii="仿宋_GB2312" w:eastAsia="仿宋_GB2312"/>
          <w:sz w:val="32"/>
          <w:szCs w:val="32"/>
        </w:rPr>
        <w:t>349419887@qq.com</w:t>
      </w:r>
      <w:r w:rsidR="006D2599">
        <w:rPr>
          <w:rFonts w:ascii="仿宋_GB2312" w:eastAsia="仿宋_GB2312" w:hint="eastAsia"/>
          <w:sz w:val="32"/>
          <w:szCs w:val="32"/>
        </w:rPr>
        <w:t>）</w:t>
      </w:r>
      <w:r>
        <w:rPr>
          <w:rFonts w:ascii="仿宋_GB2312" w:eastAsia="仿宋_GB2312" w:hint="eastAsia"/>
          <w:sz w:val="32"/>
          <w:szCs w:val="32"/>
        </w:rPr>
        <w:t>。</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2.各学院要统计上学期任课教师听课节数，于第四周周五</w:t>
      </w:r>
      <w:r>
        <w:rPr>
          <w:rFonts w:ascii="仿宋_GB2312" w:eastAsia="仿宋_GB2312" w:hint="eastAsia"/>
          <w:sz w:val="32"/>
          <w:szCs w:val="32"/>
        </w:rPr>
        <w:lastRenderedPageBreak/>
        <w:t>（2024年3月22日）前将“海南师范大学教师听课情况汇总表”（附件2</w:t>
      </w:r>
      <w:r w:rsidR="009D46D7">
        <w:rPr>
          <w:rFonts w:ascii="仿宋_GB2312" w:eastAsia="仿宋_GB2312" w:hint="eastAsia"/>
          <w:sz w:val="32"/>
          <w:szCs w:val="32"/>
        </w:rPr>
        <w:t>2</w:t>
      </w:r>
      <w:r>
        <w:rPr>
          <w:rFonts w:ascii="仿宋_GB2312" w:eastAsia="仿宋_GB2312" w:hint="eastAsia"/>
          <w:sz w:val="32"/>
          <w:szCs w:val="32"/>
        </w:rPr>
        <w:t>）送教务处教学质量监控与管理科（要求:纸质和电子版），联系人：巩老师</w:t>
      </w:r>
      <w:r w:rsidR="002D5A08">
        <w:rPr>
          <w:rFonts w:ascii="仿宋_GB2312" w:eastAsia="仿宋_GB2312" w:hint="eastAsia"/>
          <w:sz w:val="32"/>
          <w:szCs w:val="32"/>
        </w:rPr>
        <w:t>（邮箱</w:t>
      </w:r>
      <w:r w:rsidR="002D5A08" w:rsidRPr="002D5A08">
        <w:rPr>
          <w:rFonts w:ascii="仿宋_GB2312" w:eastAsia="仿宋_GB2312"/>
          <w:sz w:val="32"/>
          <w:szCs w:val="32"/>
        </w:rPr>
        <w:t>48408695@qq.com</w:t>
      </w:r>
      <w:r w:rsidR="002D5A08">
        <w:rPr>
          <w:rFonts w:ascii="仿宋_GB2312" w:eastAsia="仿宋_GB2312" w:hint="eastAsia"/>
          <w:sz w:val="32"/>
          <w:szCs w:val="32"/>
        </w:rPr>
        <w:t>）</w:t>
      </w:r>
      <w:r>
        <w:rPr>
          <w:rFonts w:ascii="仿宋_GB2312" w:eastAsia="仿宋_GB2312" w:hint="eastAsia"/>
          <w:sz w:val="32"/>
          <w:szCs w:val="32"/>
        </w:rPr>
        <w:t>。</w:t>
      </w:r>
    </w:p>
    <w:p w:rsidR="00FC78A3" w:rsidRDefault="00C05408">
      <w:pPr>
        <w:spacing w:line="560" w:lineRule="exact"/>
        <w:ind w:firstLineChars="200" w:firstLine="640"/>
        <w:rPr>
          <w:rFonts w:ascii="黑体" w:eastAsia="黑体" w:hAnsi="黑体"/>
          <w:sz w:val="32"/>
          <w:szCs w:val="32"/>
        </w:rPr>
      </w:pPr>
      <w:r>
        <w:rPr>
          <w:rFonts w:ascii="黑体" w:eastAsia="黑体" w:hAnsi="黑体" w:hint="eastAsia"/>
          <w:sz w:val="32"/>
          <w:szCs w:val="32"/>
        </w:rPr>
        <w:t>四、全面规范教学管理，认真做好教学档案归档管理工作</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为巩固本科教学审核评估成果，促进本科教学工作更加规范化、科学化和制度化，全面深化我校本科教学内涵建设与特色发展，各学院及教务相关部门要根据《海南师范大学本科教学工作档案建设规范及管理办法》（</w:t>
      </w:r>
      <w:proofErr w:type="gramStart"/>
      <w:r>
        <w:rPr>
          <w:rFonts w:ascii="仿宋_GB2312" w:eastAsia="仿宋_GB2312" w:hint="eastAsia"/>
          <w:sz w:val="32"/>
          <w:szCs w:val="32"/>
        </w:rPr>
        <w:t>海师教函</w:t>
      </w:r>
      <w:proofErr w:type="gramEnd"/>
      <w:r>
        <w:rPr>
          <w:rFonts w:ascii="仿宋_GB2312" w:eastAsia="仿宋_GB2312" w:hAnsi="仿宋_GB2312" w:cs="仿宋_GB2312" w:hint="eastAsia"/>
          <w:sz w:val="32"/>
          <w:szCs w:val="32"/>
        </w:rPr>
        <w:t>〔</w:t>
      </w:r>
      <w:r>
        <w:rPr>
          <w:rFonts w:ascii="仿宋_GB2312" w:eastAsia="仿宋_GB2312" w:hint="eastAsia"/>
          <w:sz w:val="32"/>
          <w:szCs w:val="32"/>
        </w:rPr>
        <w:t>2018</w:t>
      </w:r>
      <w:r>
        <w:rPr>
          <w:rFonts w:ascii="仿宋_GB2312" w:eastAsia="仿宋_GB2312" w:hAnsi="仿宋_GB2312" w:cs="仿宋_GB2312" w:hint="eastAsia"/>
          <w:sz w:val="32"/>
          <w:szCs w:val="32"/>
        </w:rPr>
        <w:t>〕</w:t>
      </w:r>
      <w:r>
        <w:rPr>
          <w:rFonts w:ascii="仿宋_GB2312" w:eastAsia="仿宋_GB2312" w:hint="eastAsia"/>
          <w:sz w:val="32"/>
          <w:szCs w:val="32"/>
        </w:rPr>
        <w:t>057 号）文件要求，全面做好上学期各类教学档案整理及归档工作，教务处将联合评估办、教学督导进行全面检查。具体安排及要求，另行发文通知。</w:t>
      </w:r>
    </w:p>
    <w:p w:rsidR="00FC78A3" w:rsidRDefault="00C05408">
      <w:pPr>
        <w:spacing w:line="560" w:lineRule="exact"/>
        <w:ind w:firstLineChars="200" w:firstLine="640"/>
        <w:rPr>
          <w:rFonts w:ascii="黑体" w:eastAsia="黑体" w:hAnsi="黑体"/>
          <w:sz w:val="32"/>
          <w:szCs w:val="32"/>
        </w:rPr>
      </w:pPr>
      <w:r>
        <w:rPr>
          <w:rFonts w:ascii="黑体" w:eastAsia="黑体" w:hAnsi="黑体" w:hint="eastAsia"/>
          <w:sz w:val="32"/>
          <w:szCs w:val="32"/>
        </w:rPr>
        <w:t>五、其他相关工作</w:t>
      </w:r>
    </w:p>
    <w:p w:rsidR="00FC78A3" w:rsidRDefault="00C0540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本文件中所涉及的相关表格</w:t>
      </w:r>
      <w:proofErr w:type="gramStart"/>
      <w:r>
        <w:rPr>
          <w:rFonts w:ascii="仿宋_GB2312" w:eastAsia="仿宋_GB2312" w:hint="eastAsia"/>
          <w:sz w:val="32"/>
          <w:szCs w:val="32"/>
        </w:rPr>
        <w:t>随电子</w:t>
      </w:r>
      <w:proofErr w:type="gramEnd"/>
      <w:r>
        <w:rPr>
          <w:rFonts w:ascii="仿宋_GB2312" w:eastAsia="仿宋_GB2312" w:hint="eastAsia"/>
          <w:sz w:val="32"/>
          <w:szCs w:val="32"/>
        </w:rPr>
        <w:t>文件同时发放。请各学院根据相关要求,按照时间安排一次性报送材料，逾期将不受理，同时原则上不受理教师或学生个人材料上报。各学院报送材料详细安排见下表。</w:t>
      </w:r>
    </w:p>
    <w:p w:rsidR="00FC78A3" w:rsidRDefault="00C05408">
      <w:pPr>
        <w:widowControl/>
        <w:autoSpaceDE/>
        <w:autoSpaceDN/>
        <w:rPr>
          <w:rFonts w:ascii="仿宋_GB2312" w:eastAsia="仿宋_GB2312" w:hint="eastAsia"/>
          <w:sz w:val="32"/>
          <w:szCs w:val="32"/>
        </w:rPr>
      </w:pPr>
      <w:r>
        <w:rPr>
          <w:rFonts w:ascii="仿宋_GB2312" w:eastAsia="仿宋_GB2312" w:hint="eastAsia"/>
          <w:sz w:val="32"/>
          <w:szCs w:val="32"/>
        </w:rPr>
        <w:br w:type="page"/>
      </w:r>
    </w:p>
    <w:p w:rsidR="00FC78A3" w:rsidRDefault="00C05408">
      <w:pPr>
        <w:pStyle w:val="a3"/>
        <w:spacing w:after="53" w:line="541" w:lineRule="exact"/>
        <w:ind w:left="0" w:right="167"/>
        <w:jc w:val="center"/>
        <w:rPr>
          <w:rFonts w:ascii="黑体" w:eastAsia="黑体" w:hAnsi="黑体"/>
        </w:rPr>
      </w:pPr>
      <w:r>
        <w:rPr>
          <w:rFonts w:ascii="黑体" w:eastAsia="黑体" w:hAnsi="黑体"/>
        </w:rPr>
        <w:lastRenderedPageBreak/>
        <w:t xml:space="preserve"> </w:t>
      </w:r>
      <w:r>
        <w:rPr>
          <w:rFonts w:ascii="黑体" w:eastAsia="黑体" w:hAnsi="黑体" w:hint="eastAsia"/>
        </w:rPr>
        <w:t>2023—2024</w:t>
      </w:r>
      <w:r>
        <w:rPr>
          <w:rFonts w:ascii="黑体" w:eastAsia="黑体" w:hAnsi="黑体"/>
        </w:rPr>
        <w:t xml:space="preserve"> 学年第二学期</w:t>
      </w:r>
      <w:r>
        <w:rPr>
          <w:rFonts w:ascii="黑体" w:eastAsia="黑体" w:hAnsi="黑体" w:cs="宋体" w:hint="eastAsia"/>
        </w:rPr>
        <w:t>开学各学院报送材料时间表</w:t>
      </w: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12"/>
        <w:gridCol w:w="1559"/>
        <w:gridCol w:w="1418"/>
      </w:tblGrid>
      <w:tr w:rsidR="00FC78A3" w:rsidTr="000B57C1">
        <w:trPr>
          <w:trHeight w:val="371"/>
        </w:trPr>
        <w:tc>
          <w:tcPr>
            <w:tcW w:w="851" w:type="dxa"/>
            <w:tcBorders>
              <w:top w:val="single" w:sz="4" w:space="0" w:color="000000"/>
              <w:left w:val="single" w:sz="4" w:space="0" w:color="000000"/>
              <w:bottom w:val="single" w:sz="4" w:space="0" w:color="000000"/>
              <w:right w:val="single" w:sz="4" w:space="0" w:color="000000"/>
            </w:tcBorders>
          </w:tcPr>
          <w:p w:rsidR="00FC78A3" w:rsidRDefault="00C05408">
            <w:pPr>
              <w:pStyle w:val="TableParagraph"/>
              <w:spacing w:line="381" w:lineRule="exact"/>
              <w:ind w:left="115" w:right="101"/>
              <w:jc w:val="center"/>
              <w:rPr>
                <w:rFonts w:ascii="仿宋_GB2312" w:eastAsia="仿宋_GB2312" w:hint="eastAsia"/>
                <w:b/>
                <w:sz w:val="24"/>
                <w:szCs w:val="24"/>
              </w:rPr>
            </w:pPr>
            <w:proofErr w:type="spellStart"/>
            <w:r>
              <w:rPr>
                <w:rFonts w:ascii="仿宋_GB2312" w:eastAsia="仿宋_GB2312" w:hAnsi="宋体" w:cs="宋体" w:hint="eastAsia"/>
                <w:b/>
                <w:sz w:val="24"/>
                <w:szCs w:val="24"/>
              </w:rPr>
              <w:t>序号</w:t>
            </w:r>
            <w:proofErr w:type="spellEnd"/>
          </w:p>
        </w:tc>
        <w:tc>
          <w:tcPr>
            <w:tcW w:w="5812" w:type="dxa"/>
            <w:tcBorders>
              <w:top w:val="single" w:sz="4" w:space="0" w:color="000000"/>
              <w:left w:val="single" w:sz="4" w:space="0" w:color="000000"/>
              <w:bottom w:val="single" w:sz="4" w:space="0" w:color="000000"/>
              <w:right w:val="single" w:sz="4" w:space="0" w:color="000000"/>
            </w:tcBorders>
          </w:tcPr>
          <w:p w:rsidR="00FC78A3" w:rsidRDefault="00C05408">
            <w:pPr>
              <w:pStyle w:val="TableParagraph"/>
              <w:spacing w:line="381" w:lineRule="exact"/>
              <w:ind w:left="2211" w:right="2199"/>
              <w:jc w:val="center"/>
              <w:rPr>
                <w:rFonts w:ascii="仿宋_GB2312" w:eastAsia="仿宋_GB2312" w:hint="eastAsia"/>
                <w:b/>
                <w:sz w:val="24"/>
                <w:szCs w:val="24"/>
              </w:rPr>
            </w:pPr>
            <w:proofErr w:type="spellStart"/>
            <w:r>
              <w:rPr>
                <w:rFonts w:ascii="仿宋_GB2312" w:eastAsia="仿宋_GB2312" w:hAnsi="宋体" w:cs="宋体" w:hint="eastAsia"/>
                <w:b/>
                <w:sz w:val="24"/>
                <w:szCs w:val="24"/>
              </w:rPr>
              <w:t>材料名称</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FC78A3" w:rsidRDefault="00C05408">
            <w:pPr>
              <w:pStyle w:val="TableParagraph"/>
              <w:spacing w:line="381" w:lineRule="exact"/>
              <w:ind w:left="140" w:right="129"/>
              <w:jc w:val="center"/>
              <w:rPr>
                <w:rFonts w:ascii="仿宋_GB2312" w:eastAsia="仿宋_GB2312" w:hint="eastAsia"/>
                <w:b/>
                <w:sz w:val="24"/>
                <w:szCs w:val="24"/>
              </w:rPr>
            </w:pPr>
            <w:proofErr w:type="spellStart"/>
            <w:r>
              <w:rPr>
                <w:rFonts w:ascii="仿宋_GB2312" w:eastAsia="仿宋_GB2312" w:hAnsi="宋体" w:cs="宋体" w:hint="eastAsia"/>
                <w:b/>
                <w:sz w:val="24"/>
                <w:szCs w:val="24"/>
              </w:rPr>
              <w:t>截止时间</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FC78A3" w:rsidRDefault="00C05408">
            <w:pPr>
              <w:pStyle w:val="TableParagraph"/>
              <w:spacing w:line="381" w:lineRule="exact"/>
              <w:ind w:left="205" w:right="197"/>
              <w:jc w:val="center"/>
              <w:rPr>
                <w:rFonts w:ascii="仿宋_GB2312" w:eastAsia="仿宋_GB2312" w:hint="eastAsia"/>
                <w:b/>
                <w:sz w:val="24"/>
                <w:szCs w:val="24"/>
              </w:rPr>
            </w:pPr>
            <w:proofErr w:type="spellStart"/>
            <w:r>
              <w:rPr>
                <w:rFonts w:ascii="仿宋_GB2312" w:eastAsia="仿宋_GB2312" w:hAnsi="宋体" w:cs="宋体" w:hint="eastAsia"/>
                <w:b/>
                <w:sz w:val="24"/>
                <w:szCs w:val="24"/>
              </w:rPr>
              <w:t>科室</w:t>
            </w:r>
            <w:proofErr w:type="spellEnd"/>
          </w:p>
        </w:tc>
      </w:tr>
      <w:tr w:rsidR="00FC78A3" w:rsidTr="000B57C1">
        <w:trPr>
          <w:trHeight w:val="590"/>
        </w:trPr>
        <w:tc>
          <w:tcPr>
            <w:tcW w:w="851"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89"/>
              <w:ind w:left="10"/>
              <w:jc w:val="center"/>
              <w:rPr>
                <w:rFonts w:ascii="仿宋_GB2312" w:eastAsia="仿宋_GB2312" w:hint="eastAsia"/>
                <w:sz w:val="24"/>
              </w:rPr>
            </w:pPr>
            <w:r>
              <w:rPr>
                <w:rFonts w:ascii="仿宋_GB2312" w:eastAsia="仿宋_GB2312" w:hint="eastAsia"/>
                <w:sz w:val="24"/>
              </w:rPr>
              <w:t>1</w:t>
            </w:r>
          </w:p>
        </w:tc>
        <w:tc>
          <w:tcPr>
            <w:tcW w:w="5812"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89"/>
              <w:rPr>
                <w:rFonts w:ascii="仿宋_GB2312" w:eastAsia="仿宋_GB2312" w:hint="eastAsia"/>
                <w:sz w:val="24"/>
                <w:lang w:eastAsia="zh-CN"/>
              </w:rPr>
            </w:pPr>
            <w:r>
              <w:rPr>
                <w:rFonts w:ascii="仿宋_GB2312" w:eastAsia="仿宋_GB2312" w:hAnsi="宋体" w:cs="宋体" w:hint="eastAsia"/>
                <w:sz w:val="24"/>
                <w:lang w:eastAsia="zh-CN"/>
              </w:rPr>
              <w:t>在线课程教学资源选取回执汇总表（新）</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jc w:val="center"/>
              <w:rPr>
                <w:rFonts w:ascii="仿宋_GB2312" w:eastAsia="仿宋_GB2312" w:hint="eastAsia"/>
                <w:sz w:val="24"/>
              </w:rPr>
            </w:pPr>
            <w:r>
              <w:rPr>
                <w:rFonts w:ascii="仿宋_GB2312" w:eastAsia="仿宋_GB2312" w:hint="eastAsia"/>
                <w:sz w:val="24"/>
              </w:rPr>
              <w:t>2月27日</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ind w:left="0"/>
              <w:jc w:val="center"/>
              <w:rPr>
                <w:rFonts w:ascii="仿宋_GB2312" w:eastAsia="仿宋_GB2312" w:hint="eastAsia"/>
                <w:sz w:val="24"/>
              </w:rPr>
            </w:pPr>
            <w:proofErr w:type="spellStart"/>
            <w:r>
              <w:rPr>
                <w:rFonts w:ascii="仿宋_GB2312" w:eastAsia="仿宋_GB2312" w:hAnsi="宋体" w:cs="宋体" w:hint="eastAsia"/>
                <w:sz w:val="24"/>
              </w:rPr>
              <w:t>资源科</w:t>
            </w:r>
            <w:proofErr w:type="spellEnd"/>
          </w:p>
        </w:tc>
      </w:tr>
      <w:tr w:rsidR="00FC78A3" w:rsidTr="000B57C1">
        <w:trPr>
          <w:trHeight w:val="590"/>
        </w:trPr>
        <w:tc>
          <w:tcPr>
            <w:tcW w:w="851"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89"/>
              <w:ind w:left="10"/>
              <w:jc w:val="center"/>
              <w:rPr>
                <w:rFonts w:ascii="仿宋_GB2312" w:eastAsia="仿宋_GB2312" w:hint="eastAsia"/>
                <w:sz w:val="24"/>
              </w:rPr>
            </w:pPr>
            <w:r>
              <w:rPr>
                <w:rFonts w:ascii="仿宋_GB2312" w:eastAsia="仿宋_GB2312" w:hint="eastAsia"/>
                <w:sz w:val="24"/>
              </w:rPr>
              <w:t>2</w:t>
            </w:r>
          </w:p>
        </w:tc>
        <w:tc>
          <w:tcPr>
            <w:tcW w:w="5812"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89"/>
              <w:rPr>
                <w:rFonts w:ascii="仿宋_GB2312" w:eastAsia="仿宋_GB2312" w:hint="eastAsia"/>
                <w:sz w:val="24"/>
                <w:lang w:eastAsia="zh-CN"/>
              </w:rPr>
            </w:pPr>
            <w:r>
              <w:rPr>
                <w:rFonts w:ascii="仿宋_GB2312" w:eastAsia="仿宋_GB2312" w:hint="eastAsia"/>
                <w:sz w:val="24"/>
                <w:lang w:eastAsia="zh-CN"/>
              </w:rPr>
              <w:t xml:space="preserve">XX </w:t>
            </w:r>
            <w:r>
              <w:rPr>
                <w:rFonts w:ascii="仿宋_GB2312" w:eastAsia="仿宋_GB2312" w:hAnsi="宋体" w:cs="宋体" w:hint="eastAsia"/>
                <w:sz w:val="24"/>
                <w:lang w:eastAsia="zh-CN"/>
              </w:rPr>
              <w:t>课程混合式教学实施方案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FC78A3" w:rsidRDefault="00FC78A3">
            <w:pPr>
              <w:widowControl/>
              <w:autoSpaceDE/>
              <w:autoSpaceDN/>
              <w:jc w:val="center"/>
              <w:rPr>
                <w:rFonts w:ascii="仿宋_GB2312" w:eastAsia="仿宋_GB2312" w:hAnsi="Noto Sans Mono CJK HK" w:cs="Noto Sans Mono CJK HK" w:hint="eastAsia"/>
                <w:sz w:val="24"/>
                <w:lang w:eastAsia="zh-CN"/>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FC78A3" w:rsidRDefault="00FC78A3">
            <w:pPr>
              <w:widowControl/>
              <w:autoSpaceDE/>
              <w:autoSpaceDN/>
              <w:jc w:val="center"/>
              <w:rPr>
                <w:rFonts w:ascii="仿宋_GB2312" w:eastAsia="仿宋_GB2312" w:hAnsi="Noto Sans Mono CJK HK" w:cs="Noto Sans Mono CJK HK" w:hint="eastAsia"/>
                <w:sz w:val="24"/>
                <w:lang w:eastAsia="zh-CN"/>
              </w:rPr>
            </w:pPr>
          </w:p>
        </w:tc>
      </w:tr>
      <w:tr w:rsidR="00FC78A3" w:rsidTr="000B57C1">
        <w:trPr>
          <w:trHeight w:val="590"/>
        </w:trPr>
        <w:tc>
          <w:tcPr>
            <w:tcW w:w="851"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91"/>
              <w:ind w:left="10"/>
              <w:jc w:val="center"/>
              <w:rPr>
                <w:rFonts w:ascii="仿宋_GB2312" w:eastAsia="仿宋_GB2312" w:hint="eastAsia"/>
                <w:sz w:val="24"/>
              </w:rPr>
            </w:pPr>
            <w:r>
              <w:rPr>
                <w:rFonts w:ascii="仿宋_GB2312" w:eastAsia="仿宋_GB2312" w:hint="eastAsia"/>
                <w:sz w:val="24"/>
              </w:rPr>
              <w:t>3</w:t>
            </w:r>
          </w:p>
        </w:tc>
        <w:tc>
          <w:tcPr>
            <w:tcW w:w="5812"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91"/>
              <w:rPr>
                <w:rFonts w:ascii="仿宋_GB2312" w:eastAsia="仿宋_GB2312" w:hint="eastAsia"/>
                <w:sz w:val="24"/>
                <w:lang w:eastAsia="zh-CN"/>
              </w:rPr>
            </w:pPr>
            <w:r>
              <w:rPr>
                <w:rFonts w:ascii="仿宋_GB2312" w:eastAsia="仿宋_GB2312" w:hint="eastAsia"/>
                <w:sz w:val="24"/>
                <w:lang w:eastAsia="zh-CN"/>
              </w:rPr>
              <w:t xml:space="preserve">XX </w:t>
            </w:r>
            <w:r>
              <w:rPr>
                <w:rFonts w:ascii="仿宋_GB2312" w:eastAsia="仿宋_GB2312" w:hAnsi="宋体" w:cs="宋体" w:hint="eastAsia"/>
                <w:sz w:val="24"/>
                <w:lang w:eastAsia="zh-CN"/>
              </w:rPr>
              <w:t>课程混合式教学日历</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FC78A3" w:rsidRDefault="00FC78A3">
            <w:pPr>
              <w:widowControl/>
              <w:autoSpaceDE/>
              <w:autoSpaceDN/>
              <w:jc w:val="center"/>
              <w:rPr>
                <w:rFonts w:ascii="仿宋_GB2312" w:eastAsia="仿宋_GB2312" w:hAnsi="Noto Sans Mono CJK HK" w:cs="Noto Sans Mono CJK HK" w:hint="eastAsia"/>
                <w:sz w:val="24"/>
                <w:lang w:eastAsia="zh-CN"/>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FC78A3" w:rsidRDefault="00FC78A3">
            <w:pPr>
              <w:widowControl/>
              <w:autoSpaceDE/>
              <w:autoSpaceDN/>
              <w:jc w:val="center"/>
              <w:rPr>
                <w:rFonts w:ascii="仿宋_GB2312" w:eastAsia="仿宋_GB2312" w:hAnsi="Noto Sans Mono CJK HK" w:cs="Noto Sans Mono CJK HK" w:hint="eastAsia"/>
                <w:sz w:val="24"/>
                <w:lang w:eastAsia="zh-CN"/>
              </w:rPr>
            </w:pPr>
          </w:p>
        </w:tc>
      </w:tr>
      <w:tr w:rsidR="00FC78A3" w:rsidTr="000B57C1">
        <w:trPr>
          <w:trHeight w:val="695"/>
        </w:trPr>
        <w:tc>
          <w:tcPr>
            <w:tcW w:w="851"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146"/>
              <w:ind w:left="10"/>
              <w:jc w:val="center"/>
              <w:rPr>
                <w:rFonts w:ascii="仿宋_GB2312" w:eastAsia="仿宋_GB2312" w:hint="eastAsia"/>
                <w:sz w:val="24"/>
              </w:rPr>
            </w:pPr>
            <w:r>
              <w:rPr>
                <w:rFonts w:ascii="仿宋_GB2312" w:eastAsia="仿宋_GB2312" w:hint="eastAsia"/>
                <w:sz w:val="24"/>
              </w:rPr>
              <w:t>4</w:t>
            </w:r>
          </w:p>
        </w:tc>
        <w:tc>
          <w:tcPr>
            <w:tcW w:w="5812"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line="360" w:lineRule="exact"/>
              <w:rPr>
                <w:rFonts w:ascii="仿宋_GB2312" w:eastAsia="仿宋_GB2312" w:hint="eastAsia"/>
                <w:sz w:val="24"/>
                <w:lang w:eastAsia="zh-CN"/>
              </w:rPr>
            </w:pPr>
            <w:r>
              <w:rPr>
                <w:rFonts w:ascii="仿宋_GB2312" w:eastAsia="仿宋_GB2312" w:hint="eastAsia"/>
                <w:sz w:val="24"/>
                <w:lang w:eastAsia="zh-CN"/>
              </w:rPr>
              <w:t xml:space="preserve"> 2023—2024 学年第二学期</w:t>
            </w:r>
            <w:r>
              <w:rPr>
                <w:rFonts w:ascii="仿宋_GB2312" w:eastAsia="仿宋_GB2312" w:hAnsi="宋体" w:cs="宋体" w:hint="eastAsia"/>
                <w:sz w:val="24"/>
                <w:lang w:eastAsia="zh-CN"/>
              </w:rPr>
              <w:t>教师返校报到情况统计表</w:t>
            </w:r>
          </w:p>
          <w:p w:rsidR="00FC78A3" w:rsidRDefault="00C05408">
            <w:pPr>
              <w:pStyle w:val="TableParagraph"/>
              <w:spacing w:line="369" w:lineRule="exact"/>
              <w:rPr>
                <w:rFonts w:ascii="仿宋_GB2312" w:eastAsia="仿宋_GB2312" w:hint="eastAsia"/>
                <w:sz w:val="24"/>
              </w:rPr>
            </w:pPr>
            <w:r>
              <w:rPr>
                <w:rFonts w:ascii="仿宋_GB2312" w:eastAsia="仿宋_GB2312" w:hAnsi="宋体" w:cs="宋体" w:hint="eastAsia"/>
                <w:sz w:val="24"/>
              </w:rPr>
              <w:t>（</w:t>
            </w:r>
            <w:proofErr w:type="spellStart"/>
            <w:r>
              <w:rPr>
                <w:rFonts w:ascii="仿宋_GB2312" w:eastAsia="仿宋_GB2312" w:hAnsi="宋体" w:cs="宋体" w:hint="eastAsia"/>
                <w:sz w:val="24"/>
              </w:rPr>
              <w:t>电子版</w:t>
            </w:r>
            <w:proofErr w:type="spellEnd"/>
            <w:r>
              <w:rPr>
                <w:rFonts w:ascii="仿宋_GB2312" w:eastAsia="仿宋_GB2312" w:hAnsi="宋体" w:cs="宋体" w:hint="eastAsia"/>
                <w:sz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line="398" w:lineRule="exact"/>
              <w:ind w:left="160" w:right="152"/>
              <w:rPr>
                <w:rFonts w:ascii="仿宋_GB2312" w:eastAsia="仿宋_GB2312" w:hint="eastAsia"/>
                <w:sz w:val="24"/>
                <w:lang w:eastAsia="zh-CN"/>
              </w:rPr>
            </w:pPr>
            <w:r>
              <w:rPr>
                <w:rFonts w:ascii="仿宋_GB2312" w:eastAsia="仿宋_GB2312" w:hAnsi="宋体" w:cs="宋体" w:hint="eastAsia"/>
                <w:sz w:val="24"/>
                <w:lang w:eastAsia="zh-CN"/>
              </w:rPr>
              <w:t>教师正式返校当天下午</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ind w:left="0"/>
              <w:jc w:val="center"/>
              <w:rPr>
                <w:rFonts w:ascii="仿宋_GB2312" w:eastAsia="仿宋_GB2312" w:hint="eastAsia"/>
                <w:sz w:val="24"/>
              </w:rPr>
            </w:pPr>
            <w:proofErr w:type="spellStart"/>
            <w:r>
              <w:rPr>
                <w:rFonts w:ascii="仿宋_GB2312" w:eastAsia="仿宋_GB2312" w:hAnsi="宋体" w:cs="宋体" w:hint="eastAsia"/>
                <w:sz w:val="24"/>
              </w:rPr>
              <w:t>教务科</w:t>
            </w:r>
            <w:proofErr w:type="spellEnd"/>
          </w:p>
        </w:tc>
      </w:tr>
      <w:tr w:rsidR="00FC78A3" w:rsidTr="000B57C1">
        <w:trPr>
          <w:trHeight w:val="653"/>
        </w:trPr>
        <w:tc>
          <w:tcPr>
            <w:tcW w:w="851"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99"/>
              <w:ind w:left="10"/>
              <w:jc w:val="center"/>
              <w:rPr>
                <w:rFonts w:ascii="仿宋_GB2312" w:eastAsia="仿宋_GB2312" w:hint="eastAsia"/>
                <w:sz w:val="24"/>
              </w:rPr>
            </w:pPr>
            <w:r>
              <w:rPr>
                <w:rFonts w:ascii="仿宋_GB2312" w:eastAsia="仿宋_GB2312" w:hint="eastAsia"/>
                <w:sz w:val="24"/>
              </w:rPr>
              <w:t>5</w:t>
            </w:r>
          </w:p>
        </w:tc>
        <w:tc>
          <w:tcPr>
            <w:tcW w:w="5812"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line="315" w:lineRule="exact"/>
              <w:rPr>
                <w:rFonts w:ascii="仿宋_GB2312" w:eastAsia="仿宋_GB2312" w:hint="eastAsia"/>
                <w:sz w:val="24"/>
                <w:lang w:eastAsia="zh-CN"/>
              </w:rPr>
            </w:pPr>
            <w:r>
              <w:rPr>
                <w:rFonts w:ascii="仿宋_GB2312" w:eastAsia="仿宋_GB2312" w:hint="eastAsia"/>
                <w:sz w:val="24"/>
                <w:lang w:eastAsia="zh-CN"/>
              </w:rPr>
              <w:t xml:space="preserve"> 2023—2024 学年第二学期</w:t>
            </w:r>
            <w:r>
              <w:rPr>
                <w:rFonts w:ascii="仿宋_GB2312" w:eastAsia="仿宋_GB2312" w:hAnsi="宋体" w:cs="宋体" w:hint="eastAsia"/>
                <w:sz w:val="24"/>
                <w:lang w:eastAsia="zh-CN"/>
              </w:rPr>
              <w:t>学生返校报到情况统计表</w:t>
            </w:r>
          </w:p>
          <w:p w:rsidR="00FC78A3" w:rsidRDefault="00C05408">
            <w:pPr>
              <w:pStyle w:val="TableParagraph"/>
              <w:spacing w:line="369" w:lineRule="exact"/>
              <w:rPr>
                <w:rFonts w:ascii="仿宋_GB2312" w:eastAsia="仿宋_GB2312" w:hint="eastAsia"/>
                <w:sz w:val="24"/>
              </w:rPr>
            </w:pPr>
            <w:r>
              <w:rPr>
                <w:rFonts w:ascii="仿宋_GB2312" w:eastAsia="仿宋_GB2312" w:hAnsi="宋体" w:cs="宋体" w:hint="eastAsia"/>
                <w:sz w:val="24"/>
              </w:rPr>
              <w:t>（</w:t>
            </w:r>
            <w:proofErr w:type="spellStart"/>
            <w:r>
              <w:rPr>
                <w:rFonts w:ascii="仿宋_GB2312" w:eastAsia="仿宋_GB2312" w:hAnsi="宋体" w:cs="宋体" w:hint="eastAsia"/>
                <w:sz w:val="24"/>
              </w:rPr>
              <w:t>电子版</w:t>
            </w:r>
            <w:proofErr w:type="spellEnd"/>
            <w:r>
              <w:rPr>
                <w:rFonts w:ascii="仿宋_GB2312" w:eastAsia="仿宋_GB2312" w:hAnsi="宋体" w:cs="宋体" w:hint="eastAsia"/>
                <w:sz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line="368" w:lineRule="exact"/>
              <w:ind w:left="140" w:right="134"/>
              <w:rPr>
                <w:rFonts w:ascii="仿宋_GB2312" w:eastAsia="仿宋_GB2312" w:hint="eastAsia"/>
                <w:sz w:val="24"/>
                <w:lang w:eastAsia="zh-CN"/>
              </w:rPr>
            </w:pPr>
            <w:r>
              <w:rPr>
                <w:rFonts w:ascii="仿宋_GB2312" w:eastAsia="仿宋_GB2312" w:hAnsi="宋体" w:cs="宋体" w:hint="eastAsia"/>
                <w:sz w:val="24"/>
                <w:lang w:eastAsia="zh-CN"/>
              </w:rPr>
              <w:t>学生正式返校当天下午</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FC78A3" w:rsidRDefault="00FC78A3">
            <w:pPr>
              <w:widowControl/>
              <w:autoSpaceDE/>
              <w:autoSpaceDN/>
              <w:jc w:val="center"/>
              <w:rPr>
                <w:rFonts w:ascii="仿宋_GB2312" w:eastAsia="仿宋_GB2312" w:hAnsi="Noto Sans Mono CJK HK" w:cs="Noto Sans Mono CJK HK" w:hint="eastAsia"/>
                <w:sz w:val="24"/>
                <w:lang w:eastAsia="zh-CN"/>
              </w:rPr>
            </w:pPr>
          </w:p>
        </w:tc>
      </w:tr>
      <w:tr w:rsidR="00FC78A3" w:rsidTr="000B57C1">
        <w:trPr>
          <w:trHeight w:val="697"/>
        </w:trPr>
        <w:tc>
          <w:tcPr>
            <w:tcW w:w="851"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146"/>
              <w:ind w:left="10"/>
              <w:jc w:val="center"/>
              <w:rPr>
                <w:rFonts w:ascii="仿宋_GB2312" w:eastAsia="仿宋_GB2312" w:hint="eastAsia"/>
                <w:sz w:val="24"/>
              </w:rPr>
            </w:pPr>
            <w:r>
              <w:rPr>
                <w:rFonts w:ascii="仿宋_GB2312" w:eastAsia="仿宋_GB2312" w:hint="eastAsia"/>
                <w:sz w:val="24"/>
              </w:rPr>
              <w:t>6</w:t>
            </w:r>
          </w:p>
        </w:tc>
        <w:tc>
          <w:tcPr>
            <w:tcW w:w="5812" w:type="dxa"/>
            <w:tcBorders>
              <w:top w:val="single" w:sz="4" w:space="0" w:color="000000"/>
              <w:left w:val="single" w:sz="4" w:space="0" w:color="000000"/>
              <w:bottom w:val="single" w:sz="4" w:space="0" w:color="000000"/>
              <w:right w:val="single" w:sz="4" w:space="0" w:color="000000"/>
            </w:tcBorders>
            <w:vAlign w:val="center"/>
          </w:tcPr>
          <w:p w:rsidR="000B57C1" w:rsidRDefault="00C05408">
            <w:pPr>
              <w:pStyle w:val="TableParagraph"/>
              <w:spacing w:line="360" w:lineRule="exact"/>
              <w:rPr>
                <w:rFonts w:ascii="仿宋_GB2312" w:eastAsia="仿宋_GB2312" w:hint="eastAsia"/>
                <w:sz w:val="24"/>
                <w:lang w:eastAsia="zh-CN"/>
              </w:rPr>
            </w:pPr>
            <w:r>
              <w:rPr>
                <w:rFonts w:ascii="仿宋_GB2312" w:eastAsia="仿宋_GB2312" w:hint="eastAsia"/>
                <w:sz w:val="24"/>
                <w:lang w:eastAsia="zh-CN"/>
              </w:rPr>
              <w:t xml:space="preserve"> 2023—2024 学年第二学期第一周教学检查登记表</w:t>
            </w:r>
          </w:p>
          <w:p w:rsidR="00FC78A3" w:rsidRDefault="00C05408">
            <w:pPr>
              <w:pStyle w:val="TableParagraph"/>
              <w:spacing w:line="360" w:lineRule="exact"/>
              <w:rPr>
                <w:rFonts w:ascii="仿宋_GB2312" w:eastAsia="仿宋_GB2312" w:hint="eastAsia"/>
                <w:sz w:val="24"/>
                <w:lang w:eastAsia="zh-CN"/>
              </w:rPr>
            </w:pPr>
            <w:r>
              <w:rPr>
                <w:rFonts w:ascii="仿宋_GB2312" w:eastAsia="仿宋_GB2312" w:hint="eastAsia"/>
                <w:sz w:val="24"/>
                <w:lang w:eastAsia="zh-CN"/>
              </w:rPr>
              <w:t>（电子版）</w:t>
            </w:r>
          </w:p>
        </w:tc>
        <w:tc>
          <w:tcPr>
            <w:tcW w:w="1559" w:type="dxa"/>
            <w:tcBorders>
              <w:top w:val="single" w:sz="4" w:space="0" w:color="000000"/>
              <w:left w:val="single" w:sz="4" w:space="0" w:color="000000"/>
              <w:bottom w:val="single" w:sz="4" w:space="0" w:color="000000"/>
              <w:right w:val="single" w:sz="4" w:space="0" w:color="000000"/>
            </w:tcBorders>
            <w:vAlign w:val="center"/>
          </w:tcPr>
          <w:p w:rsidR="00FC78A3" w:rsidRDefault="00C05408" w:rsidP="000B57C1">
            <w:pPr>
              <w:pStyle w:val="TableParagraph"/>
              <w:spacing w:line="415" w:lineRule="exact"/>
              <w:ind w:left="280"/>
              <w:rPr>
                <w:rFonts w:ascii="仿宋_GB2312" w:eastAsia="仿宋_GB2312" w:hint="eastAsia"/>
                <w:sz w:val="24"/>
              </w:rPr>
            </w:pPr>
            <w:proofErr w:type="spellStart"/>
            <w:r>
              <w:rPr>
                <w:rFonts w:ascii="仿宋_GB2312" w:eastAsia="仿宋_GB2312" w:hAnsi="宋体" w:cs="宋体" w:hint="eastAsia"/>
                <w:sz w:val="24"/>
              </w:rPr>
              <w:t>第一周每天</w:t>
            </w:r>
            <w:proofErr w:type="spellEnd"/>
          </w:p>
          <w:p w:rsidR="00FC78A3" w:rsidRDefault="00C05408" w:rsidP="000B57C1">
            <w:pPr>
              <w:pStyle w:val="TableParagraph"/>
              <w:spacing w:line="316" w:lineRule="exact"/>
              <w:ind w:left="311"/>
              <w:rPr>
                <w:rFonts w:ascii="仿宋_GB2312" w:eastAsia="仿宋_GB2312" w:hint="eastAsia"/>
                <w:sz w:val="24"/>
              </w:rPr>
            </w:pPr>
            <w:proofErr w:type="spellStart"/>
            <w:r>
              <w:rPr>
                <w:rFonts w:ascii="仿宋_GB2312" w:eastAsia="仿宋_GB2312" w:hAnsi="宋体" w:cs="宋体" w:hint="eastAsia"/>
                <w:spacing w:val="-20"/>
                <w:sz w:val="24"/>
              </w:rPr>
              <w:t>下午</w:t>
            </w:r>
            <w:proofErr w:type="spellEnd"/>
            <w:r>
              <w:rPr>
                <w:rFonts w:ascii="仿宋_GB2312" w:eastAsia="仿宋_GB2312" w:hint="eastAsia"/>
                <w:spacing w:val="-20"/>
                <w:sz w:val="24"/>
              </w:rPr>
              <w:t xml:space="preserve"> </w:t>
            </w:r>
            <w:r>
              <w:rPr>
                <w:rFonts w:ascii="仿宋_GB2312" w:eastAsia="仿宋_GB2312" w:hint="eastAsia"/>
                <w:sz w:val="24"/>
              </w:rPr>
              <w:t>17:00</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FC78A3" w:rsidRDefault="00FC78A3">
            <w:pPr>
              <w:widowControl/>
              <w:autoSpaceDE/>
              <w:autoSpaceDN/>
              <w:jc w:val="center"/>
              <w:rPr>
                <w:rFonts w:ascii="仿宋_GB2312" w:eastAsia="仿宋_GB2312" w:hAnsi="Noto Sans Mono CJK HK" w:cs="Noto Sans Mono CJK HK" w:hint="eastAsia"/>
                <w:sz w:val="24"/>
              </w:rPr>
            </w:pPr>
          </w:p>
        </w:tc>
      </w:tr>
      <w:tr w:rsidR="00FC78A3" w:rsidTr="000B57C1">
        <w:trPr>
          <w:trHeight w:val="695"/>
        </w:trPr>
        <w:tc>
          <w:tcPr>
            <w:tcW w:w="851"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146"/>
              <w:ind w:left="10"/>
              <w:jc w:val="center"/>
              <w:rPr>
                <w:rFonts w:ascii="仿宋_GB2312" w:eastAsia="仿宋_GB2312" w:hint="eastAsia"/>
                <w:sz w:val="24"/>
              </w:rPr>
            </w:pPr>
            <w:r>
              <w:rPr>
                <w:rFonts w:ascii="仿宋_GB2312" w:eastAsia="仿宋_GB2312" w:hint="eastAsia"/>
                <w:sz w:val="24"/>
              </w:rPr>
              <w:t>7</w:t>
            </w:r>
          </w:p>
        </w:tc>
        <w:tc>
          <w:tcPr>
            <w:tcW w:w="5812"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115"/>
              <w:rPr>
                <w:rFonts w:ascii="仿宋_GB2312" w:eastAsia="仿宋_GB2312" w:hint="eastAsia"/>
                <w:sz w:val="24"/>
                <w:lang w:eastAsia="zh-CN"/>
              </w:rPr>
            </w:pPr>
            <w:r>
              <w:rPr>
                <w:rFonts w:ascii="仿宋_GB2312" w:eastAsia="仿宋_GB2312" w:hint="eastAsia"/>
                <w:sz w:val="24"/>
                <w:lang w:eastAsia="zh-CN"/>
              </w:rPr>
              <w:t xml:space="preserve"> 2023—2024 学年第二学期</w:t>
            </w:r>
            <w:r>
              <w:rPr>
                <w:rFonts w:ascii="仿宋_GB2312" w:eastAsia="仿宋_GB2312" w:hAnsi="宋体" w:cs="宋体" w:hint="eastAsia"/>
                <w:sz w:val="24"/>
                <w:lang w:eastAsia="zh-CN"/>
              </w:rPr>
              <w:t>交换生返校报到情况表</w:t>
            </w:r>
          </w:p>
        </w:tc>
        <w:tc>
          <w:tcPr>
            <w:tcW w:w="1559"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146"/>
              <w:ind w:left="140" w:right="132"/>
              <w:jc w:val="center"/>
              <w:rPr>
                <w:rFonts w:ascii="仿宋_GB2312" w:eastAsia="仿宋_GB2312" w:hint="eastAsia"/>
                <w:sz w:val="24"/>
              </w:rPr>
            </w:pPr>
            <w:r>
              <w:rPr>
                <w:rFonts w:ascii="仿宋_GB2312" w:eastAsia="仿宋_GB2312" w:hint="eastAsia"/>
                <w:sz w:val="24"/>
              </w:rPr>
              <w:t>3</w:t>
            </w:r>
            <w:r>
              <w:rPr>
                <w:rFonts w:ascii="仿宋_GB2312" w:eastAsia="仿宋_GB2312" w:hAnsi="宋体" w:cs="宋体" w:hint="eastAsia"/>
                <w:sz w:val="24"/>
              </w:rPr>
              <w:t>月</w:t>
            </w:r>
            <w:r>
              <w:rPr>
                <w:rFonts w:ascii="仿宋_GB2312" w:eastAsia="仿宋_GB2312" w:hint="eastAsia"/>
                <w:sz w:val="24"/>
              </w:rPr>
              <w:t>8</w:t>
            </w:r>
            <w:r>
              <w:rPr>
                <w:rFonts w:ascii="仿宋_GB2312" w:eastAsia="仿宋_GB2312" w:hAnsi="宋体" w:cs="宋体" w:hint="eastAsia"/>
                <w:sz w:val="24"/>
              </w:rPr>
              <w:t>日</w:t>
            </w:r>
          </w:p>
        </w:tc>
        <w:tc>
          <w:tcPr>
            <w:tcW w:w="1418"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146"/>
              <w:ind w:left="205" w:right="197"/>
              <w:jc w:val="center"/>
              <w:rPr>
                <w:rFonts w:ascii="仿宋_GB2312" w:eastAsia="仿宋_GB2312" w:hint="eastAsia"/>
                <w:sz w:val="24"/>
              </w:rPr>
            </w:pPr>
            <w:proofErr w:type="spellStart"/>
            <w:r>
              <w:rPr>
                <w:rFonts w:ascii="仿宋_GB2312" w:eastAsia="仿宋_GB2312" w:hAnsi="宋体" w:cs="宋体" w:hint="eastAsia"/>
                <w:sz w:val="24"/>
              </w:rPr>
              <w:t>教育合作科</w:t>
            </w:r>
            <w:proofErr w:type="spellEnd"/>
          </w:p>
        </w:tc>
      </w:tr>
      <w:tr w:rsidR="00FC78A3" w:rsidTr="000B57C1">
        <w:trPr>
          <w:trHeight w:val="590"/>
        </w:trPr>
        <w:tc>
          <w:tcPr>
            <w:tcW w:w="851"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89"/>
              <w:ind w:left="111" w:right="101"/>
              <w:jc w:val="center"/>
              <w:rPr>
                <w:rFonts w:ascii="仿宋_GB2312" w:eastAsia="仿宋_GB2312" w:hint="eastAsia"/>
                <w:sz w:val="24"/>
              </w:rPr>
            </w:pPr>
            <w:r>
              <w:rPr>
                <w:rFonts w:ascii="仿宋_GB2312" w:eastAsia="仿宋_GB2312" w:hint="eastAsia"/>
                <w:sz w:val="24"/>
              </w:rPr>
              <w:t>8</w:t>
            </w:r>
          </w:p>
        </w:tc>
        <w:tc>
          <w:tcPr>
            <w:tcW w:w="5812"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89"/>
              <w:rPr>
                <w:rFonts w:ascii="仿宋_GB2312" w:eastAsia="仿宋_GB2312" w:hint="eastAsia"/>
                <w:sz w:val="24"/>
                <w:lang w:eastAsia="zh-CN"/>
              </w:rPr>
            </w:pPr>
            <w:r>
              <w:rPr>
                <w:rFonts w:ascii="仿宋_GB2312" w:eastAsia="仿宋_GB2312" w:hAnsi="宋体" w:cs="宋体" w:hint="eastAsia"/>
                <w:sz w:val="24"/>
                <w:lang w:eastAsia="zh-CN"/>
              </w:rPr>
              <w:t>海南师范大学课程成绩变更申请表</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jc w:val="center"/>
              <w:rPr>
                <w:rFonts w:ascii="仿宋_GB2312" w:eastAsia="仿宋_GB2312" w:hint="eastAsia"/>
                <w:sz w:val="24"/>
              </w:rPr>
            </w:pPr>
            <w:r>
              <w:rPr>
                <w:rFonts w:ascii="仿宋_GB2312" w:eastAsia="仿宋_GB2312" w:hint="eastAsia"/>
                <w:sz w:val="24"/>
              </w:rPr>
              <w:t>3</w:t>
            </w:r>
            <w:r>
              <w:rPr>
                <w:rFonts w:ascii="仿宋_GB2312" w:eastAsia="仿宋_GB2312" w:hAnsi="宋体" w:cs="宋体" w:hint="eastAsia"/>
                <w:sz w:val="24"/>
              </w:rPr>
              <w:t>月</w:t>
            </w:r>
            <w:r>
              <w:rPr>
                <w:rFonts w:ascii="仿宋_GB2312" w:eastAsia="仿宋_GB2312" w:hint="eastAsia"/>
                <w:sz w:val="24"/>
              </w:rPr>
              <w:t>15</w:t>
            </w:r>
            <w:r>
              <w:rPr>
                <w:rFonts w:ascii="仿宋_GB2312" w:eastAsia="仿宋_GB2312" w:hAnsi="宋体" w:cs="宋体" w:hint="eastAsia"/>
                <w:sz w:val="24"/>
              </w:rPr>
              <w:t>日</w:t>
            </w:r>
          </w:p>
        </w:tc>
        <w:tc>
          <w:tcPr>
            <w:tcW w:w="1418"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89"/>
              <w:ind w:left="205" w:right="197"/>
              <w:jc w:val="center"/>
              <w:rPr>
                <w:rFonts w:ascii="仿宋_GB2312" w:eastAsia="仿宋_GB2312" w:hint="eastAsia"/>
                <w:sz w:val="24"/>
              </w:rPr>
            </w:pPr>
            <w:proofErr w:type="spellStart"/>
            <w:r>
              <w:rPr>
                <w:rFonts w:ascii="仿宋_GB2312" w:eastAsia="仿宋_GB2312" w:hAnsi="宋体" w:cs="宋体" w:hint="eastAsia"/>
                <w:sz w:val="24"/>
              </w:rPr>
              <w:t>学籍科</w:t>
            </w:r>
            <w:proofErr w:type="spellEnd"/>
          </w:p>
        </w:tc>
      </w:tr>
      <w:tr w:rsidR="00FC78A3" w:rsidTr="000B57C1">
        <w:trPr>
          <w:trHeight w:val="590"/>
        </w:trPr>
        <w:tc>
          <w:tcPr>
            <w:tcW w:w="851"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89"/>
              <w:ind w:left="111" w:right="101"/>
              <w:jc w:val="center"/>
              <w:rPr>
                <w:rFonts w:ascii="仿宋_GB2312" w:eastAsia="仿宋_GB2312" w:hint="eastAsia"/>
                <w:sz w:val="24"/>
              </w:rPr>
            </w:pPr>
            <w:r>
              <w:rPr>
                <w:rFonts w:ascii="仿宋_GB2312" w:eastAsia="仿宋_GB2312" w:hint="eastAsia"/>
                <w:sz w:val="24"/>
              </w:rPr>
              <w:t>9</w:t>
            </w:r>
          </w:p>
        </w:tc>
        <w:tc>
          <w:tcPr>
            <w:tcW w:w="5812" w:type="dxa"/>
            <w:tcBorders>
              <w:top w:val="single" w:sz="4" w:space="0" w:color="000000"/>
              <w:left w:val="single" w:sz="4" w:space="0" w:color="000000"/>
              <w:bottom w:val="single" w:sz="4" w:space="0" w:color="000000"/>
              <w:right w:val="single" w:sz="4" w:space="0" w:color="000000"/>
            </w:tcBorders>
            <w:vAlign w:val="center"/>
          </w:tcPr>
          <w:p w:rsidR="00272347" w:rsidRPr="00272347" w:rsidRDefault="00182151" w:rsidP="00272347">
            <w:pPr>
              <w:pStyle w:val="TableParagraph"/>
              <w:spacing w:before="89"/>
              <w:rPr>
                <w:rFonts w:ascii="仿宋_GB2312" w:eastAsia="仿宋_GB2312" w:hAnsi="宋体" w:cs="宋体"/>
                <w:sz w:val="24"/>
                <w:lang w:eastAsia="zh-CN"/>
              </w:rPr>
            </w:pPr>
            <w:r>
              <w:rPr>
                <w:rFonts w:ascii="仿宋_GB2312" w:eastAsia="仿宋_GB2312" w:hint="eastAsia"/>
                <w:sz w:val="24"/>
                <w:lang w:eastAsia="zh-CN"/>
              </w:rPr>
              <w:t>2023—2024</w:t>
            </w:r>
            <w:r>
              <w:rPr>
                <w:rFonts w:ascii="仿宋_GB2312" w:eastAsia="仿宋_GB2312"/>
                <w:sz w:val="24"/>
                <w:lang w:eastAsia="zh-CN"/>
              </w:rPr>
              <w:t>学年第二学期</w:t>
            </w:r>
            <w:r w:rsidR="00C05408">
              <w:rPr>
                <w:rFonts w:ascii="仿宋_GB2312" w:eastAsia="仿宋_GB2312" w:hAnsi="宋体" w:cs="宋体" w:hint="eastAsia"/>
                <w:sz w:val="24"/>
                <w:lang w:eastAsia="zh-CN"/>
              </w:rPr>
              <w:t>课程考核方式改革汇总表</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FC78A3" w:rsidRDefault="00FC78A3">
            <w:pPr>
              <w:widowControl/>
              <w:autoSpaceDE/>
              <w:autoSpaceDN/>
              <w:jc w:val="center"/>
              <w:rPr>
                <w:rFonts w:ascii="仿宋_GB2312" w:eastAsia="仿宋_GB2312" w:hAnsi="Noto Sans Mono CJK HK" w:cs="Noto Sans Mono CJK HK" w:hint="eastAsia"/>
                <w:sz w:val="24"/>
                <w:lang w:eastAsia="zh-CN"/>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jc w:val="center"/>
              <w:rPr>
                <w:rFonts w:ascii="仿宋_GB2312" w:eastAsia="仿宋_GB2312" w:hint="eastAsia"/>
                <w:sz w:val="24"/>
              </w:rPr>
            </w:pPr>
            <w:proofErr w:type="spellStart"/>
            <w:r>
              <w:rPr>
                <w:rFonts w:ascii="仿宋_GB2312" w:eastAsia="仿宋_GB2312" w:hAnsi="宋体" w:cs="宋体" w:hint="eastAsia"/>
                <w:sz w:val="24"/>
              </w:rPr>
              <w:t>教务科</w:t>
            </w:r>
            <w:proofErr w:type="spellEnd"/>
          </w:p>
        </w:tc>
      </w:tr>
      <w:tr w:rsidR="00FC78A3" w:rsidTr="000B57C1">
        <w:trPr>
          <w:trHeight w:val="590"/>
        </w:trPr>
        <w:tc>
          <w:tcPr>
            <w:tcW w:w="851" w:type="dxa"/>
            <w:tcBorders>
              <w:top w:val="single" w:sz="4" w:space="0" w:color="000000"/>
              <w:left w:val="single" w:sz="4" w:space="0" w:color="000000"/>
              <w:bottom w:val="single" w:sz="4" w:space="0" w:color="000000"/>
              <w:right w:val="single" w:sz="4" w:space="0" w:color="000000"/>
            </w:tcBorders>
            <w:vAlign w:val="center"/>
          </w:tcPr>
          <w:p w:rsidR="00FC78A3" w:rsidRDefault="00C05408">
            <w:pPr>
              <w:pStyle w:val="TableParagraph"/>
              <w:spacing w:before="91"/>
              <w:ind w:left="111" w:right="101"/>
              <w:jc w:val="center"/>
              <w:rPr>
                <w:rFonts w:ascii="仿宋_GB2312" w:eastAsia="仿宋_GB2312" w:hint="eastAsia"/>
                <w:sz w:val="24"/>
              </w:rPr>
            </w:pPr>
            <w:r>
              <w:rPr>
                <w:rFonts w:ascii="仿宋_GB2312" w:eastAsia="仿宋_GB2312" w:hint="eastAsia"/>
                <w:sz w:val="24"/>
              </w:rPr>
              <w:t>10</w:t>
            </w:r>
          </w:p>
        </w:tc>
        <w:tc>
          <w:tcPr>
            <w:tcW w:w="5812" w:type="dxa"/>
            <w:tcBorders>
              <w:top w:val="single" w:sz="4" w:space="0" w:color="000000"/>
              <w:left w:val="single" w:sz="4" w:space="0" w:color="000000"/>
              <w:bottom w:val="single" w:sz="4" w:space="0" w:color="000000"/>
              <w:right w:val="single" w:sz="4" w:space="0" w:color="000000"/>
            </w:tcBorders>
            <w:vAlign w:val="center"/>
          </w:tcPr>
          <w:p w:rsidR="00FC78A3" w:rsidRDefault="00E93A90">
            <w:pPr>
              <w:pStyle w:val="TableParagraph"/>
              <w:spacing w:before="91"/>
              <w:rPr>
                <w:rFonts w:ascii="仿宋_GB2312" w:eastAsia="仿宋_GB2312" w:hint="eastAsia"/>
                <w:sz w:val="24"/>
                <w:lang w:eastAsia="zh-CN"/>
              </w:rPr>
            </w:pPr>
            <w:r>
              <w:rPr>
                <w:rFonts w:ascii="仿宋_GB2312" w:eastAsia="仿宋_GB2312" w:hint="eastAsia"/>
                <w:sz w:val="24"/>
                <w:lang w:eastAsia="zh-CN"/>
              </w:rPr>
              <w:t>2023—2024 学年第二学期</w:t>
            </w:r>
            <w:r w:rsidRPr="00E93A90">
              <w:rPr>
                <w:rFonts w:ascii="仿宋_GB2312" w:eastAsia="仿宋_GB2312" w:hAnsi="宋体" w:cs="宋体"/>
                <w:sz w:val="24"/>
                <w:lang w:eastAsia="zh-CN"/>
              </w:rPr>
              <w:t>学生跨专业跨年级</w:t>
            </w:r>
            <w:proofErr w:type="gramStart"/>
            <w:r w:rsidRPr="00E93A90">
              <w:rPr>
                <w:rFonts w:ascii="仿宋_GB2312" w:eastAsia="仿宋_GB2312" w:hAnsi="宋体" w:cs="宋体"/>
                <w:sz w:val="24"/>
                <w:lang w:eastAsia="zh-CN"/>
              </w:rPr>
              <w:t>选修非</w:t>
            </w:r>
            <w:proofErr w:type="gramEnd"/>
            <w:r w:rsidRPr="00E93A90">
              <w:rPr>
                <w:rFonts w:ascii="仿宋_GB2312" w:eastAsia="仿宋_GB2312" w:hAnsi="宋体" w:cs="宋体"/>
                <w:sz w:val="24"/>
                <w:lang w:eastAsia="zh-CN"/>
              </w:rPr>
              <w:t>本学院课程汇总一览表</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FC78A3" w:rsidRDefault="00FC78A3">
            <w:pPr>
              <w:widowControl/>
              <w:autoSpaceDE/>
              <w:autoSpaceDN/>
              <w:jc w:val="center"/>
              <w:rPr>
                <w:rFonts w:ascii="仿宋_GB2312" w:eastAsia="仿宋_GB2312" w:hAnsi="Noto Sans Mono CJK HK" w:cs="Noto Sans Mono CJK HK" w:hint="eastAsia"/>
                <w:sz w:val="24"/>
                <w:lang w:eastAsia="zh-CN"/>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FC78A3" w:rsidRDefault="00FC78A3">
            <w:pPr>
              <w:widowControl/>
              <w:autoSpaceDE/>
              <w:autoSpaceDN/>
              <w:jc w:val="center"/>
              <w:rPr>
                <w:rFonts w:ascii="仿宋_GB2312" w:eastAsia="仿宋_GB2312" w:hAnsi="Noto Sans Mono CJK HK" w:cs="Noto Sans Mono CJK HK" w:hint="eastAsia"/>
                <w:sz w:val="24"/>
                <w:lang w:eastAsia="zh-CN"/>
              </w:rPr>
            </w:pPr>
          </w:p>
        </w:tc>
      </w:tr>
      <w:tr w:rsidR="000B57C1" w:rsidTr="000B57C1">
        <w:trPr>
          <w:trHeight w:val="697"/>
        </w:trPr>
        <w:tc>
          <w:tcPr>
            <w:tcW w:w="851" w:type="dxa"/>
            <w:tcBorders>
              <w:top w:val="single" w:sz="4" w:space="0" w:color="000000"/>
              <w:left w:val="single" w:sz="4" w:space="0" w:color="000000"/>
              <w:bottom w:val="single" w:sz="4" w:space="0" w:color="000000"/>
              <w:right w:val="single" w:sz="4" w:space="0" w:color="000000"/>
            </w:tcBorders>
            <w:vAlign w:val="center"/>
          </w:tcPr>
          <w:p w:rsidR="000B57C1" w:rsidRDefault="000B57C1">
            <w:pPr>
              <w:pStyle w:val="TableParagraph"/>
              <w:spacing w:before="146"/>
              <w:ind w:left="111" w:right="101"/>
              <w:jc w:val="center"/>
              <w:rPr>
                <w:rFonts w:ascii="仿宋_GB2312" w:eastAsia="仿宋_GB2312" w:hint="eastAsia"/>
                <w:sz w:val="24"/>
              </w:rPr>
            </w:pPr>
            <w:r>
              <w:rPr>
                <w:rFonts w:ascii="仿宋_GB2312" w:eastAsia="仿宋_GB2312" w:hint="eastAsia"/>
                <w:sz w:val="24"/>
              </w:rPr>
              <w:t>11</w:t>
            </w:r>
          </w:p>
        </w:tc>
        <w:tc>
          <w:tcPr>
            <w:tcW w:w="5812" w:type="dxa"/>
            <w:tcBorders>
              <w:top w:val="single" w:sz="4" w:space="0" w:color="000000"/>
              <w:left w:val="single" w:sz="4" w:space="0" w:color="000000"/>
              <w:bottom w:val="single" w:sz="4" w:space="0" w:color="000000"/>
              <w:right w:val="single" w:sz="4" w:space="0" w:color="000000"/>
            </w:tcBorders>
            <w:vAlign w:val="center"/>
          </w:tcPr>
          <w:p w:rsidR="000B57C1" w:rsidRDefault="000B57C1">
            <w:pPr>
              <w:pStyle w:val="TableParagraph"/>
              <w:spacing w:line="360" w:lineRule="exact"/>
              <w:rPr>
                <w:rFonts w:ascii="仿宋_GB2312" w:eastAsia="仿宋_GB2312" w:hint="eastAsia"/>
                <w:sz w:val="24"/>
                <w:lang w:eastAsia="zh-CN"/>
              </w:rPr>
            </w:pPr>
            <w:r>
              <w:rPr>
                <w:rFonts w:ascii="仿宋_GB2312" w:eastAsia="仿宋_GB2312" w:hint="eastAsia"/>
                <w:sz w:val="24"/>
                <w:lang w:eastAsia="zh-CN"/>
              </w:rPr>
              <w:t>2023—2024</w:t>
            </w:r>
            <w:r>
              <w:rPr>
                <w:rFonts w:ascii="仿宋_GB2312" w:eastAsia="仿宋_GB2312"/>
                <w:sz w:val="24"/>
                <w:lang w:eastAsia="zh-CN"/>
              </w:rPr>
              <w:t>学年第二学期实践工作情况汇总表</w:t>
            </w:r>
          </w:p>
        </w:tc>
        <w:tc>
          <w:tcPr>
            <w:tcW w:w="1559" w:type="dxa"/>
            <w:vMerge w:val="restart"/>
            <w:tcBorders>
              <w:top w:val="single" w:sz="4" w:space="0" w:color="000000"/>
              <w:left w:val="single" w:sz="4" w:space="0" w:color="000000"/>
              <w:right w:val="single" w:sz="4" w:space="0" w:color="000000"/>
            </w:tcBorders>
            <w:vAlign w:val="center"/>
          </w:tcPr>
          <w:p w:rsidR="000B57C1" w:rsidRDefault="000B57C1">
            <w:pPr>
              <w:pStyle w:val="TableParagraph"/>
              <w:spacing w:before="146"/>
              <w:ind w:left="140" w:right="132"/>
              <w:jc w:val="center"/>
              <w:rPr>
                <w:rFonts w:ascii="仿宋_GB2312" w:eastAsia="仿宋_GB2312" w:hint="eastAsia"/>
                <w:sz w:val="24"/>
              </w:rPr>
            </w:pPr>
            <w:r>
              <w:rPr>
                <w:rFonts w:ascii="仿宋_GB2312" w:eastAsia="仿宋_GB2312" w:hint="eastAsia"/>
                <w:sz w:val="24"/>
              </w:rPr>
              <w:t>3</w:t>
            </w:r>
            <w:r>
              <w:rPr>
                <w:rFonts w:ascii="仿宋_GB2312" w:eastAsia="仿宋_GB2312" w:hAnsi="宋体" w:cs="宋体" w:hint="eastAsia"/>
                <w:sz w:val="24"/>
              </w:rPr>
              <w:t>月</w:t>
            </w:r>
            <w:r>
              <w:rPr>
                <w:rFonts w:ascii="仿宋_GB2312" w:eastAsia="仿宋_GB2312" w:hint="eastAsia"/>
                <w:sz w:val="24"/>
              </w:rPr>
              <w:t>22</w:t>
            </w:r>
            <w:r>
              <w:rPr>
                <w:rFonts w:ascii="仿宋_GB2312" w:eastAsia="仿宋_GB2312" w:hAnsi="宋体" w:cs="宋体" w:hint="eastAsia"/>
                <w:sz w:val="24"/>
              </w:rPr>
              <w:t>日</w:t>
            </w:r>
          </w:p>
        </w:tc>
        <w:tc>
          <w:tcPr>
            <w:tcW w:w="1418" w:type="dxa"/>
            <w:tcBorders>
              <w:top w:val="single" w:sz="4" w:space="0" w:color="000000"/>
              <w:left w:val="single" w:sz="4" w:space="0" w:color="000000"/>
              <w:bottom w:val="single" w:sz="4" w:space="0" w:color="000000"/>
              <w:right w:val="single" w:sz="4" w:space="0" w:color="000000"/>
            </w:tcBorders>
            <w:vAlign w:val="center"/>
          </w:tcPr>
          <w:p w:rsidR="000B57C1" w:rsidRDefault="000B57C1">
            <w:pPr>
              <w:pStyle w:val="TableParagraph"/>
              <w:spacing w:before="3" w:line="398" w:lineRule="exact"/>
              <w:ind w:left="465" w:right="216" w:hanging="240"/>
              <w:jc w:val="center"/>
              <w:rPr>
                <w:rFonts w:ascii="仿宋_GB2312" w:eastAsia="仿宋_GB2312" w:hint="eastAsia"/>
                <w:sz w:val="24"/>
              </w:rPr>
            </w:pPr>
            <w:proofErr w:type="spellStart"/>
            <w:r>
              <w:rPr>
                <w:rFonts w:ascii="仿宋_GB2312" w:eastAsia="仿宋_GB2312" w:hint="eastAsia"/>
                <w:sz w:val="24"/>
              </w:rPr>
              <w:t>实践科</w:t>
            </w:r>
            <w:proofErr w:type="spellEnd"/>
          </w:p>
        </w:tc>
      </w:tr>
      <w:tr w:rsidR="000B57C1" w:rsidTr="00401630">
        <w:trPr>
          <w:trHeight w:val="697"/>
        </w:trPr>
        <w:tc>
          <w:tcPr>
            <w:tcW w:w="851" w:type="dxa"/>
            <w:tcBorders>
              <w:top w:val="single" w:sz="4" w:space="0" w:color="000000"/>
              <w:left w:val="single" w:sz="4" w:space="0" w:color="000000"/>
              <w:bottom w:val="single" w:sz="4" w:space="0" w:color="000000"/>
              <w:right w:val="single" w:sz="4" w:space="0" w:color="000000"/>
            </w:tcBorders>
            <w:vAlign w:val="center"/>
          </w:tcPr>
          <w:p w:rsidR="000B57C1" w:rsidRDefault="000B57C1">
            <w:pPr>
              <w:pStyle w:val="TableParagraph"/>
              <w:spacing w:before="41"/>
              <w:ind w:left="111" w:right="101"/>
              <w:jc w:val="center"/>
              <w:rPr>
                <w:rFonts w:ascii="仿宋_GB2312" w:eastAsia="仿宋_GB2312" w:hint="eastAsia"/>
                <w:sz w:val="24"/>
              </w:rPr>
            </w:pPr>
            <w:r>
              <w:rPr>
                <w:rFonts w:ascii="仿宋_GB2312" w:eastAsia="仿宋_GB2312" w:hint="eastAsia"/>
                <w:sz w:val="24"/>
              </w:rPr>
              <w:t>12</w:t>
            </w:r>
          </w:p>
        </w:tc>
        <w:tc>
          <w:tcPr>
            <w:tcW w:w="5812" w:type="dxa"/>
            <w:tcBorders>
              <w:top w:val="single" w:sz="4" w:space="0" w:color="000000"/>
              <w:left w:val="single" w:sz="4" w:space="0" w:color="000000"/>
              <w:bottom w:val="single" w:sz="4" w:space="0" w:color="000000"/>
              <w:right w:val="single" w:sz="4" w:space="0" w:color="000000"/>
            </w:tcBorders>
            <w:vAlign w:val="center"/>
          </w:tcPr>
          <w:p w:rsidR="000B57C1" w:rsidRDefault="000B57C1">
            <w:pPr>
              <w:pStyle w:val="TableParagraph"/>
              <w:spacing w:line="360" w:lineRule="exact"/>
              <w:rPr>
                <w:rFonts w:ascii="仿宋_GB2312" w:eastAsia="仿宋_GB2312" w:hint="eastAsia"/>
                <w:sz w:val="24"/>
                <w:lang w:eastAsia="zh-CN"/>
              </w:rPr>
            </w:pPr>
            <w:r>
              <w:rPr>
                <w:rFonts w:ascii="仿宋_GB2312" w:eastAsia="仿宋_GB2312" w:hint="eastAsia"/>
                <w:sz w:val="24"/>
                <w:lang w:eastAsia="zh-CN"/>
              </w:rPr>
              <w:t>2023—2024 学年第二学期专业教室及实验室基本信息统计表</w:t>
            </w:r>
          </w:p>
        </w:tc>
        <w:tc>
          <w:tcPr>
            <w:tcW w:w="1559" w:type="dxa"/>
            <w:vMerge/>
            <w:tcBorders>
              <w:left w:val="single" w:sz="4" w:space="0" w:color="000000"/>
              <w:right w:val="single" w:sz="4" w:space="0" w:color="000000"/>
            </w:tcBorders>
            <w:vAlign w:val="center"/>
          </w:tcPr>
          <w:p w:rsidR="000B57C1" w:rsidRDefault="000B57C1">
            <w:pPr>
              <w:pStyle w:val="TableParagraph"/>
              <w:spacing w:before="146"/>
              <w:ind w:left="140" w:right="132"/>
              <w:jc w:val="center"/>
              <w:rPr>
                <w:rFonts w:ascii="仿宋_GB2312" w:eastAsia="仿宋_GB2312" w:hint="eastAsia"/>
                <w:sz w:val="24"/>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57C1" w:rsidRDefault="000B57C1">
            <w:pPr>
              <w:pStyle w:val="TableParagraph"/>
              <w:spacing w:before="3" w:line="398" w:lineRule="exact"/>
              <w:ind w:left="225" w:right="216"/>
              <w:rPr>
                <w:rFonts w:ascii="仿宋_GB2312" w:eastAsia="仿宋_GB2312" w:hint="eastAsia"/>
                <w:sz w:val="24"/>
              </w:rPr>
            </w:pPr>
            <w:proofErr w:type="spellStart"/>
            <w:r>
              <w:rPr>
                <w:rFonts w:ascii="仿宋_GB2312" w:eastAsia="仿宋_GB2312" w:hAnsi="宋体" w:cs="宋体" w:hint="eastAsia"/>
                <w:sz w:val="24"/>
              </w:rPr>
              <w:t>考试与教室管理科</w:t>
            </w:r>
            <w:proofErr w:type="spellEnd"/>
          </w:p>
        </w:tc>
      </w:tr>
      <w:tr w:rsidR="000B57C1" w:rsidTr="00401630">
        <w:trPr>
          <w:trHeight w:val="545"/>
        </w:trPr>
        <w:tc>
          <w:tcPr>
            <w:tcW w:w="851" w:type="dxa"/>
            <w:tcBorders>
              <w:top w:val="single" w:sz="4" w:space="0" w:color="000000"/>
              <w:left w:val="single" w:sz="4" w:space="0" w:color="000000"/>
              <w:bottom w:val="single" w:sz="4" w:space="0" w:color="000000"/>
              <w:right w:val="single" w:sz="4" w:space="0" w:color="000000"/>
            </w:tcBorders>
            <w:vAlign w:val="center"/>
          </w:tcPr>
          <w:p w:rsidR="000B57C1" w:rsidRDefault="000B57C1">
            <w:pPr>
              <w:pStyle w:val="TableParagraph"/>
              <w:spacing w:before="91"/>
              <w:ind w:left="111" w:right="101"/>
              <w:jc w:val="center"/>
              <w:rPr>
                <w:rFonts w:ascii="仿宋_GB2312" w:eastAsia="仿宋_GB2312" w:hint="eastAsia"/>
                <w:sz w:val="24"/>
              </w:rPr>
            </w:pPr>
            <w:r>
              <w:rPr>
                <w:rFonts w:ascii="仿宋_GB2312" w:eastAsia="仿宋_GB2312" w:hint="eastAsia"/>
                <w:sz w:val="24"/>
              </w:rPr>
              <w:t>13</w:t>
            </w:r>
          </w:p>
        </w:tc>
        <w:tc>
          <w:tcPr>
            <w:tcW w:w="5812" w:type="dxa"/>
            <w:tcBorders>
              <w:top w:val="single" w:sz="4" w:space="0" w:color="000000"/>
              <w:left w:val="single" w:sz="4" w:space="0" w:color="000000"/>
              <w:bottom w:val="single" w:sz="4" w:space="0" w:color="000000"/>
              <w:right w:val="single" w:sz="4" w:space="0" w:color="000000"/>
            </w:tcBorders>
            <w:vAlign w:val="center"/>
          </w:tcPr>
          <w:p w:rsidR="000B57C1" w:rsidRDefault="000B57C1">
            <w:pPr>
              <w:pStyle w:val="TableParagraph"/>
              <w:spacing w:before="41"/>
              <w:rPr>
                <w:rFonts w:ascii="仿宋_GB2312" w:eastAsia="仿宋_GB2312" w:hint="eastAsia"/>
                <w:sz w:val="24"/>
                <w:lang w:eastAsia="zh-CN"/>
              </w:rPr>
            </w:pPr>
            <w:r>
              <w:rPr>
                <w:rFonts w:ascii="仿宋_GB2312" w:eastAsia="仿宋_GB2312" w:hAnsi="宋体" w:cs="宋体" w:hint="eastAsia"/>
                <w:sz w:val="24"/>
                <w:lang w:eastAsia="zh-CN"/>
              </w:rPr>
              <w:t>海南师范大学课程教学进度表</w:t>
            </w:r>
          </w:p>
        </w:tc>
        <w:tc>
          <w:tcPr>
            <w:tcW w:w="1559" w:type="dxa"/>
            <w:vMerge/>
            <w:tcBorders>
              <w:left w:val="single" w:sz="4" w:space="0" w:color="000000"/>
              <w:right w:val="single" w:sz="4" w:space="0" w:color="000000"/>
            </w:tcBorders>
            <w:vAlign w:val="center"/>
          </w:tcPr>
          <w:p w:rsidR="000B57C1" w:rsidRDefault="000B57C1">
            <w:pPr>
              <w:jc w:val="center"/>
              <w:rPr>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57C1" w:rsidRDefault="000B57C1">
            <w:pPr>
              <w:pStyle w:val="TableParagraph"/>
              <w:spacing w:before="41"/>
              <w:ind w:left="205" w:right="197"/>
              <w:jc w:val="center"/>
              <w:rPr>
                <w:rFonts w:ascii="仿宋_GB2312" w:eastAsia="仿宋_GB2312" w:hint="eastAsia"/>
                <w:sz w:val="24"/>
              </w:rPr>
            </w:pPr>
            <w:proofErr w:type="spellStart"/>
            <w:r>
              <w:rPr>
                <w:rFonts w:ascii="仿宋_GB2312" w:eastAsia="仿宋_GB2312" w:hAnsi="宋体" w:cs="宋体" w:hint="eastAsia"/>
                <w:sz w:val="24"/>
              </w:rPr>
              <w:t>教研科</w:t>
            </w:r>
            <w:proofErr w:type="spellEnd"/>
          </w:p>
        </w:tc>
      </w:tr>
      <w:tr w:rsidR="000B57C1" w:rsidTr="00401630">
        <w:trPr>
          <w:trHeight w:val="590"/>
        </w:trPr>
        <w:tc>
          <w:tcPr>
            <w:tcW w:w="851" w:type="dxa"/>
            <w:tcBorders>
              <w:top w:val="single" w:sz="4" w:space="0" w:color="000000"/>
              <w:left w:val="single" w:sz="4" w:space="0" w:color="000000"/>
              <w:bottom w:val="single" w:sz="4" w:space="0" w:color="000000"/>
              <w:right w:val="single" w:sz="4" w:space="0" w:color="000000"/>
            </w:tcBorders>
            <w:vAlign w:val="center"/>
          </w:tcPr>
          <w:p w:rsidR="000B57C1" w:rsidRDefault="000B57C1">
            <w:pPr>
              <w:pStyle w:val="TableParagraph"/>
              <w:spacing w:before="91"/>
              <w:ind w:left="111" w:right="101"/>
              <w:jc w:val="center"/>
              <w:rPr>
                <w:rFonts w:ascii="仿宋_GB2312" w:eastAsia="仿宋_GB2312" w:hint="eastAsia"/>
                <w:sz w:val="24"/>
              </w:rPr>
            </w:pPr>
            <w:r>
              <w:rPr>
                <w:rFonts w:ascii="仿宋_GB2312" w:eastAsia="仿宋_GB2312" w:hint="eastAsia"/>
                <w:sz w:val="24"/>
              </w:rPr>
              <w:t>14</w:t>
            </w:r>
          </w:p>
        </w:tc>
        <w:tc>
          <w:tcPr>
            <w:tcW w:w="5812" w:type="dxa"/>
            <w:tcBorders>
              <w:top w:val="single" w:sz="4" w:space="0" w:color="000000"/>
              <w:left w:val="single" w:sz="4" w:space="0" w:color="000000"/>
              <w:bottom w:val="single" w:sz="4" w:space="0" w:color="000000"/>
              <w:right w:val="single" w:sz="4" w:space="0" w:color="000000"/>
            </w:tcBorders>
            <w:vAlign w:val="center"/>
          </w:tcPr>
          <w:p w:rsidR="000B57C1" w:rsidRDefault="000B57C1">
            <w:pPr>
              <w:pStyle w:val="TableParagraph"/>
              <w:spacing w:before="91"/>
              <w:rPr>
                <w:rFonts w:ascii="仿宋_GB2312" w:eastAsia="仿宋_GB2312" w:hint="eastAsia"/>
                <w:sz w:val="24"/>
                <w:lang w:eastAsia="zh-CN"/>
              </w:rPr>
            </w:pPr>
            <w:r>
              <w:rPr>
                <w:rFonts w:ascii="仿宋_GB2312" w:eastAsia="仿宋_GB2312" w:hAnsi="宋体" w:cs="宋体" w:hint="eastAsia"/>
                <w:sz w:val="24"/>
                <w:lang w:eastAsia="zh-CN"/>
              </w:rPr>
              <w:t>海南师范大学教师听课情况汇总表</w:t>
            </w:r>
          </w:p>
        </w:tc>
        <w:tc>
          <w:tcPr>
            <w:tcW w:w="1559" w:type="dxa"/>
            <w:vMerge/>
            <w:tcBorders>
              <w:left w:val="single" w:sz="4" w:space="0" w:color="000000"/>
              <w:bottom w:val="single" w:sz="4" w:space="0" w:color="000000"/>
              <w:right w:val="single" w:sz="4" w:space="0" w:color="000000"/>
            </w:tcBorders>
            <w:vAlign w:val="center"/>
          </w:tcPr>
          <w:p w:rsidR="000B57C1" w:rsidRDefault="000B57C1">
            <w:pPr>
              <w:jc w:val="center"/>
              <w:rPr>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57C1" w:rsidRDefault="000B57C1">
            <w:pPr>
              <w:pStyle w:val="TableParagraph"/>
              <w:spacing w:before="91"/>
              <w:ind w:left="205" w:right="197"/>
              <w:jc w:val="center"/>
              <w:rPr>
                <w:rFonts w:ascii="仿宋_GB2312" w:eastAsia="仿宋_GB2312" w:hint="eastAsia"/>
                <w:sz w:val="24"/>
              </w:rPr>
            </w:pPr>
            <w:proofErr w:type="spellStart"/>
            <w:r>
              <w:rPr>
                <w:rFonts w:ascii="仿宋_GB2312" w:eastAsia="仿宋_GB2312" w:hAnsi="宋体" w:cs="宋体" w:hint="eastAsia"/>
                <w:sz w:val="24"/>
              </w:rPr>
              <w:t>评价科</w:t>
            </w:r>
            <w:proofErr w:type="spellEnd"/>
          </w:p>
        </w:tc>
      </w:tr>
      <w:tr w:rsidR="000B57C1" w:rsidTr="00FF1CAA">
        <w:trPr>
          <w:trHeight w:val="591"/>
        </w:trPr>
        <w:tc>
          <w:tcPr>
            <w:tcW w:w="851" w:type="dxa"/>
            <w:tcBorders>
              <w:top w:val="single" w:sz="4" w:space="0" w:color="000000"/>
              <w:left w:val="single" w:sz="4" w:space="0" w:color="000000"/>
              <w:bottom w:val="single" w:sz="4" w:space="0" w:color="000000"/>
              <w:right w:val="single" w:sz="4" w:space="0" w:color="000000"/>
            </w:tcBorders>
            <w:vAlign w:val="center"/>
          </w:tcPr>
          <w:p w:rsidR="000B57C1" w:rsidRDefault="000B57C1">
            <w:pPr>
              <w:pStyle w:val="TableParagraph"/>
              <w:spacing w:before="89"/>
              <w:ind w:left="111" w:right="101"/>
              <w:jc w:val="center"/>
              <w:rPr>
                <w:rFonts w:ascii="仿宋_GB2312" w:eastAsia="仿宋_GB2312" w:hint="eastAsia"/>
                <w:sz w:val="24"/>
              </w:rPr>
            </w:pPr>
            <w:r>
              <w:rPr>
                <w:rFonts w:ascii="仿宋_GB2312" w:eastAsia="仿宋_GB2312" w:hAnsi="宋体" w:cs="宋体"/>
                <w:sz w:val="24"/>
              </w:rPr>
              <w:t>1</w:t>
            </w:r>
            <w:r>
              <w:rPr>
                <w:rFonts w:ascii="仿宋_GB2312" w:eastAsia="仿宋_GB2312" w:hAnsi="宋体" w:cs="宋体" w:hint="eastAsia"/>
                <w:sz w:val="24"/>
              </w:rPr>
              <w:t>5</w:t>
            </w:r>
          </w:p>
        </w:tc>
        <w:tc>
          <w:tcPr>
            <w:tcW w:w="5812" w:type="dxa"/>
            <w:tcBorders>
              <w:top w:val="single" w:sz="4" w:space="0" w:color="000000"/>
              <w:left w:val="single" w:sz="4" w:space="0" w:color="000000"/>
              <w:bottom w:val="single" w:sz="4" w:space="0" w:color="000000"/>
              <w:right w:val="single" w:sz="4" w:space="0" w:color="000000"/>
            </w:tcBorders>
            <w:vAlign w:val="center"/>
          </w:tcPr>
          <w:p w:rsidR="000B57C1" w:rsidRDefault="000B57C1">
            <w:pPr>
              <w:pStyle w:val="TableParagraph"/>
              <w:spacing w:before="89"/>
              <w:rPr>
                <w:rFonts w:ascii="仿宋_GB2312" w:eastAsia="仿宋_GB2312" w:hint="eastAsia"/>
                <w:sz w:val="24"/>
                <w:lang w:eastAsia="zh-CN"/>
              </w:rPr>
            </w:pPr>
            <w:r>
              <w:rPr>
                <w:rFonts w:ascii="仿宋_GB2312" w:eastAsia="仿宋_GB2312" w:hAnsi="宋体" w:cs="宋体" w:hint="eastAsia"/>
                <w:sz w:val="24"/>
                <w:lang w:eastAsia="zh-CN"/>
              </w:rPr>
              <w:t>海南师范大学学生学分转换申请表</w:t>
            </w:r>
          </w:p>
        </w:tc>
        <w:tc>
          <w:tcPr>
            <w:tcW w:w="1559" w:type="dxa"/>
            <w:vMerge w:val="restart"/>
            <w:tcBorders>
              <w:top w:val="single" w:sz="4" w:space="0" w:color="000000"/>
              <w:left w:val="single" w:sz="4" w:space="0" w:color="000000"/>
              <w:right w:val="single" w:sz="4" w:space="0" w:color="000000"/>
            </w:tcBorders>
            <w:vAlign w:val="center"/>
          </w:tcPr>
          <w:p w:rsidR="000B57C1" w:rsidRDefault="000B57C1">
            <w:pPr>
              <w:pStyle w:val="TableParagraph"/>
              <w:spacing w:before="89"/>
              <w:ind w:left="140" w:right="132"/>
              <w:jc w:val="center"/>
              <w:rPr>
                <w:rFonts w:ascii="仿宋_GB2312" w:eastAsia="仿宋_GB2312" w:hint="eastAsia"/>
                <w:sz w:val="24"/>
              </w:rPr>
            </w:pPr>
            <w:r>
              <w:rPr>
                <w:rFonts w:ascii="仿宋_GB2312" w:eastAsia="仿宋_GB2312" w:hint="eastAsia"/>
                <w:sz w:val="24"/>
              </w:rPr>
              <w:t>5</w:t>
            </w:r>
            <w:r>
              <w:rPr>
                <w:rFonts w:ascii="仿宋_GB2312" w:eastAsia="仿宋_GB2312" w:hAnsi="宋体" w:cs="宋体" w:hint="eastAsia"/>
                <w:sz w:val="24"/>
              </w:rPr>
              <w:t>月</w:t>
            </w:r>
            <w:r>
              <w:rPr>
                <w:rFonts w:ascii="仿宋_GB2312" w:eastAsia="仿宋_GB2312" w:hint="eastAsia"/>
                <w:sz w:val="24"/>
              </w:rPr>
              <w:t>10</w:t>
            </w:r>
            <w:r>
              <w:rPr>
                <w:rFonts w:ascii="仿宋_GB2312" w:eastAsia="仿宋_GB2312" w:hAnsi="宋体" w:cs="宋体" w:hint="eastAsia"/>
                <w:sz w:val="24"/>
              </w:rPr>
              <w:t>日</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0B57C1" w:rsidRDefault="000B57C1">
            <w:pPr>
              <w:pStyle w:val="TableParagraph"/>
              <w:ind w:left="0"/>
              <w:jc w:val="center"/>
              <w:rPr>
                <w:rFonts w:ascii="仿宋_GB2312" w:eastAsia="仿宋_GB2312" w:hint="eastAsia"/>
                <w:sz w:val="24"/>
              </w:rPr>
            </w:pPr>
            <w:proofErr w:type="spellStart"/>
            <w:r>
              <w:rPr>
                <w:rFonts w:ascii="仿宋_GB2312" w:eastAsia="仿宋_GB2312" w:hAnsi="宋体" w:cs="宋体" w:hint="eastAsia"/>
                <w:sz w:val="24"/>
              </w:rPr>
              <w:t>教研科</w:t>
            </w:r>
            <w:proofErr w:type="spellEnd"/>
          </w:p>
        </w:tc>
      </w:tr>
      <w:tr w:rsidR="000B57C1" w:rsidTr="00FF1CAA">
        <w:trPr>
          <w:trHeight w:val="590"/>
        </w:trPr>
        <w:tc>
          <w:tcPr>
            <w:tcW w:w="851" w:type="dxa"/>
            <w:tcBorders>
              <w:top w:val="single" w:sz="4" w:space="0" w:color="000000"/>
              <w:left w:val="single" w:sz="4" w:space="0" w:color="000000"/>
              <w:bottom w:val="single" w:sz="4" w:space="0" w:color="000000"/>
              <w:right w:val="single" w:sz="4" w:space="0" w:color="000000"/>
            </w:tcBorders>
            <w:vAlign w:val="center"/>
          </w:tcPr>
          <w:p w:rsidR="000B57C1" w:rsidRDefault="000B57C1">
            <w:pPr>
              <w:pStyle w:val="TableParagraph"/>
              <w:spacing w:before="89"/>
              <w:jc w:val="center"/>
              <w:rPr>
                <w:rFonts w:ascii="仿宋_GB2312" w:eastAsia="仿宋_GB2312" w:hAnsi="宋体" w:cs="宋体"/>
                <w:sz w:val="24"/>
              </w:rPr>
            </w:pPr>
            <w:r>
              <w:rPr>
                <w:rFonts w:ascii="仿宋_GB2312" w:eastAsia="仿宋_GB2312" w:hAnsi="宋体" w:cs="宋体" w:hint="eastAsia"/>
                <w:sz w:val="24"/>
              </w:rPr>
              <w:t>16</w:t>
            </w:r>
          </w:p>
        </w:tc>
        <w:tc>
          <w:tcPr>
            <w:tcW w:w="5812" w:type="dxa"/>
            <w:tcBorders>
              <w:top w:val="single" w:sz="4" w:space="0" w:color="000000"/>
              <w:left w:val="single" w:sz="4" w:space="0" w:color="000000"/>
              <w:bottom w:val="single" w:sz="4" w:space="0" w:color="000000"/>
              <w:right w:val="single" w:sz="4" w:space="0" w:color="000000"/>
            </w:tcBorders>
            <w:vAlign w:val="center"/>
          </w:tcPr>
          <w:p w:rsidR="000B57C1" w:rsidRDefault="000B57C1">
            <w:pPr>
              <w:pStyle w:val="TableParagraph"/>
              <w:spacing w:before="89"/>
              <w:rPr>
                <w:rFonts w:ascii="仿宋_GB2312" w:eastAsia="仿宋_GB2312" w:hAnsi="宋体" w:cs="宋体"/>
                <w:sz w:val="24"/>
                <w:lang w:eastAsia="zh-CN"/>
              </w:rPr>
            </w:pPr>
            <w:r>
              <w:rPr>
                <w:rFonts w:ascii="仿宋_GB2312" w:eastAsia="仿宋_GB2312" w:hAnsi="宋体" w:cs="宋体" w:hint="eastAsia"/>
                <w:sz w:val="24"/>
                <w:lang w:eastAsia="zh-CN"/>
              </w:rPr>
              <w:t>海南师范大学</w:t>
            </w:r>
            <w:r>
              <w:rPr>
                <w:rFonts w:ascii="仿宋_GB2312" w:eastAsia="仿宋_GB2312" w:hAnsi="宋体" w:cs="宋体"/>
                <w:sz w:val="24"/>
                <w:lang w:eastAsia="zh-CN"/>
              </w:rPr>
              <w:t>***</w:t>
            </w:r>
            <w:r>
              <w:rPr>
                <w:rFonts w:ascii="仿宋_GB2312" w:eastAsia="仿宋_GB2312" w:hAnsi="宋体" w:cs="宋体" w:hint="eastAsia"/>
                <w:sz w:val="24"/>
                <w:lang w:eastAsia="zh-CN"/>
              </w:rPr>
              <w:t>学院创新创业学分审核汇总表</w:t>
            </w:r>
          </w:p>
        </w:tc>
        <w:tc>
          <w:tcPr>
            <w:tcW w:w="1559" w:type="dxa"/>
            <w:vMerge/>
            <w:tcBorders>
              <w:left w:val="single" w:sz="4" w:space="0" w:color="000000"/>
              <w:bottom w:val="single" w:sz="4" w:space="0" w:color="000000"/>
              <w:right w:val="single" w:sz="4" w:space="0" w:color="000000"/>
            </w:tcBorders>
            <w:vAlign w:val="center"/>
          </w:tcPr>
          <w:p w:rsidR="000B57C1" w:rsidRDefault="000B57C1">
            <w:pPr>
              <w:pStyle w:val="TableParagraph"/>
              <w:spacing w:before="89"/>
              <w:jc w:val="center"/>
              <w:rPr>
                <w:rFonts w:ascii="仿宋_GB2312" w:eastAsia="仿宋_GB2312" w:hAnsi="宋体" w:cs="宋体"/>
                <w:sz w:val="24"/>
                <w:lang w:eastAsia="zh-CN"/>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0B57C1" w:rsidRDefault="000B57C1">
            <w:pPr>
              <w:widowControl/>
              <w:autoSpaceDE/>
              <w:autoSpaceDN/>
              <w:rPr>
                <w:rFonts w:ascii="Noto Sans Mono CJK HK" w:eastAsia="Noto Sans Mono CJK HK" w:hAnsi="Noto Sans Mono CJK HK" w:cs="Noto Sans Mono CJK HK"/>
                <w:sz w:val="24"/>
                <w:lang w:eastAsia="zh-CN"/>
              </w:rPr>
            </w:pPr>
          </w:p>
        </w:tc>
      </w:tr>
    </w:tbl>
    <w:p w:rsidR="00FC78A3" w:rsidRDefault="00FC78A3">
      <w:pPr>
        <w:widowControl/>
        <w:autoSpaceDE/>
        <w:autoSpaceDN/>
        <w:rPr>
          <w:sz w:val="2"/>
          <w:szCs w:val="2"/>
        </w:rPr>
        <w:sectPr w:rsidR="00FC78A3">
          <w:footerReference w:type="default" r:id="rId8"/>
          <w:pgSz w:w="11910" w:h="16840"/>
          <w:pgMar w:top="1418" w:right="1418" w:bottom="1418" w:left="1418" w:header="720" w:footer="720" w:gutter="0"/>
          <w:cols w:space="720"/>
        </w:sectPr>
      </w:pPr>
    </w:p>
    <w:p w:rsidR="00FC78A3" w:rsidRDefault="00C05408">
      <w:pPr>
        <w:spacing w:line="560" w:lineRule="exact"/>
        <w:rPr>
          <w:rFonts w:ascii="仿宋_GB2312" w:eastAsia="仿宋_GB2312" w:hint="eastAsia"/>
          <w:b/>
          <w:sz w:val="32"/>
          <w:szCs w:val="32"/>
        </w:rPr>
      </w:pPr>
      <w:r>
        <w:rPr>
          <w:rFonts w:ascii="仿宋_GB2312" w:eastAsia="仿宋_GB2312"/>
          <w:b/>
          <w:sz w:val="32"/>
          <w:szCs w:val="32"/>
        </w:rPr>
        <w:lastRenderedPageBreak/>
        <w:t>附件：</w:t>
      </w:r>
    </w:p>
    <w:p w:rsidR="00FC78A3" w:rsidRDefault="00C05408">
      <w:pPr>
        <w:spacing w:line="460" w:lineRule="exact"/>
        <w:ind w:firstLineChars="200" w:firstLine="560"/>
        <w:rPr>
          <w:rFonts w:ascii="仿宋_GB2312" w:eastAsia="仿宋_GB2312" w:hint="eastAsia"/>
          <w:sz w:val="28"/>
          <w:szCs w:val="28"/>
        </w:rPr>
      </w:pPr>
      <w:r>
        <w:rPr>
          <w:rFonts w:ascii="仿宋_GB2312" w:eastAsia="仿宋_GB2312"/>
          <w:sz w:val="28"/>
          <w:szCs w:val="28"/>
        </w:rPr>
        <w:t>1.</w:t>
      </w:r>
      <w:r>
        <w:rPr>
          <w:rFonts w:ascii="仿宋_GB2312" w:eastAsia="仿宋_GB2312" w:hint="eastAsia"/>
          <w:sz w:val="28"/>
          <w:szCs w:val="28"/>
        </w:rPr>
        <w:t>2023—2024</w:t>
      </w:r>
      <w:r>
        <w:rPr>
          <w:rFonts w:ascii="仿宋_GB2312" w:eastAsia="仿宋_GB2312"/>
          <w:sz w:val="28"/>
          <w:szCs w:val="28"/>
        </w:rPr>
        <w:t xml:space="preserve"> 学年第二学期专业教室及实验室基本信息统计表</w:t>
      </w:r>
    </w:p>
    <w:p w:rsidR="00FC78A3" w:rsidRDefault="00C05408">
      <w:pPr>
        <w:spacing w:line="460" w:lineRule="exact"/>
        <w:ind w:firstLineChars="200" w:firstLine="560"/>
        <w:rPr>
          <w:rFonts w:ascii="仿宋_GB2312" w:eastAsia="仿宋_GB2312" w:hint="eastAsia"/>
          <w:sz w:val="28"/>
          <w:szCs w:val="28"/>
        </w:rPr>
      </w:pPr>
      <w:r>
        <w:rPr>
          <w:rFonts w:ascii="仿宋_GB2312" w:eastAsia="仿宋_GB2312"/>
          <w:sz w:val="28"/>
          <w:szCs w:val="28"/>
        </w:rPr>
        <w:t>2.</w:t>
      </w:r>
      <w:r>
        <w:rPr>
          <w:rFonts w:ascii="仿宋_GB2312" w:eastAsia="仿宋_GB2312" w:hint="eastAsia"/>
          <w:sz w:val="28"/>
          <w:szCs w:val="28"/>
        </w:rPr>
        <w:t>2023—2024</w:t>
      </w:r>
      <w:r>
        <w:rPr>
          <w:rFonts w:ascii="仿宋_GB2312" w:eastAsia="仿宋_GB2312"/>
          <w:sz w:val="28"/>
          <w:szCs w:val="28"/>
        </w:rPr>
        <w:t xml:space="preserve"> 学年第二学期教师返校报到情况统计表</w:t>
      </w:r>
    </w:p>
    <w:p w:rsidR="00FC78A3" w:rsidRPr="00B54432" w:rsidRDefault="00C05408">
      <w:pPr>
        <w:spacing w:line="460" w:lineRule="exact"/>
        <w:ind w:firstLineChars="200" w:firstLine="560"/>
        <w:rPr>
          <w:rFonts w:ascii="仿宋_GB2312" w:eastAsia="仿宋_GB2312" w:hint="eastAsia"/>
          <w:w w:val="98"/>
          <w:sz w:val="28"/>
          <w:szCs w:val="28"/>
        </w:rPr>
      </w:pPr>
      <w:r>
        <w:rPr>
          <w:rFonts w:ascii="仿宋_GB2312" w:eastAsia="仿宋_GB2312"/>
          <w:sz w:val="28"/>
          <w:szCs w:val="28"/>
        </w:rPr>
        <w:t>3.</w:t>
      </w:r>
      <w:r w:rsidRPr="00B54432">
        <w:rPr>
          <w:rFonts w:ascii="仿宋_GB2312" w:eastAsia="仿宋_GB2312" w:hint="eastAsia"/>
          <w:w w:val="98"/>
          <w:sz w:val="28"/>
          <w:szCs w:val="28"/>
        </w:rPr>
        <w:t>2023—2024</w:t>
      </w:r>
      <w:r w:rsidRPr="00B54432">
        <w:rPr>
          <w:rFonts w:ascii="仿宋_GB2312" w:eastAsia="仿宋_GB2312"/>
          <w:w w:val="98"/>
          <w:sz w:val="28"/>
          <w:szCs w:val="28"/>
        </w:rPr>
        <w:t xml:space="preserve"> 学年第二学期普通全日制本科学生返校报到情况统计表</w:t>
      </w:r>
    </w:p>
    <w:p w:rsidR="00FC78A3" w:rsidRDefault="00C05408">
      <w:pPr>
        <w:spacing w:line="460" w:lineRule="exact"/>
        <w:ind w:firstLineChars="200" w:firstLine="560"/>
        <w:rPr>
          <w:rFonts w:ascii="仿宋_GB2312" w:eastAsia="仿宋_GB2312" w:hint="eastAsia"/>
          <w:sz w:val="28"/>
          <w:szCs w:val="28"/>
        </w:rPr>
      </w:pPr>
      <w:r>
        <w:rPr>
          <w:rFonts w:ascii="仿宋_GB2312" w:eastAsia="仿宋_GB2312"/>
          <w:sz w:val="28"/>
          <w:szCs w:val="28"/>
        </w:rPr>
        <w:t>4.</w:t>
      </w:r>
      <w:r>
        <w:rPr>
          <w:rFonts w:ascii="仿宋_GB2312" w:eastAsia="仿宋_GB2312" w:hint="eastAsia"/>
          <w:sz w:val="28"/>
          <w:szCs w:val="28"/>
        </w:rPr>
        <w:t>2023—2024</w:t>
      </w:r>
      <w:r>
        <w:rPr>
          <w:rFonts w:ascii="仿宋_GB2312" w:eastAsia="仿宋_GB2312"/>
          <w:sz w:val="28"/>
          <w:szCs w:val="28"/>
        </w:rPr>
        <w:t xml:space="preserve"> 学年第二学期开学第一周教学检查登记表</w:t>
      </w:r>
    </w:p>
    <w:p w:rsidR="00FC78A3" w:rsidRDefault="00C05408">
      <w:pPr>
        <w:spacing w:line="460" w:lineRule="exact"/>
        <w:ind w:firstLineChars="200" w:firstLine="560"/>
        <w:rPr>
          <w:rFonts w:ascii="仿宋_GB2312" w:eastAsia="仿宋_GB2312" w:hint="eastAsia"/>
          <w:sz w:val="28"/>
          <w:szCs w:val="28"/>
        </w:rPr>
      </w:pPr>
      <w:r>
        <w:rPr>
          <w:rFonts w:ascii="仿宋_GB2312" w:eastAsia="仿宋_GB2312"/>
          <w:sz w:val="28"/>
          <w:szCs w:val="28"/>
        </w:rPr>
        <w:t>5.海南师范大学课程成绩变更申请表</w:t>
      </w:r>
    </w:p>
    <w:p w:rsidR="00FC78A3" w:rsidRDefault="00C05408">
      <w:pPr>
        <w:spacing w:line="460" w:lineRule="exact"/>
        <w:ind w:firstLineChars="200" w:firstLine="560"/>
        <w:rPr>
          <w:rFonts w:ascii="仿宋_GB2312" w:eastAsia="仿宋_GB2312" w:hint="eastAsia"/>
          <w:sz w:val="28"/>
          <w:szCs w:val="28"/>
        </w:rPr>
      </w:pPr>
      <w:r>
        <w:rPr>
          <w:rFonts w:ascii="仿宋_GB2312" w:eastAsia="仿宋_GB2312"/>
          <w:sz w:val="28"/>
          <w:szCs w:val="28"/>
        </w:rPr>
        <w:t>6.海南师范大学学生跨专业跨年级选修课程申请表</w:t>
      </w:r>
      <w:r>
        <w:rPr>
          <w:rFonts w:ascii="仿宋_GB2312" w:eastAsia="仿宋_GB2312" w:hint="eastAsia"/>
          <w:sz w:val="28"/>
          <w:szCs w:val="28"/>
        </w:rPr>
        <w:t>（一）</w:t>
      </w:r>
    </w:p>
    <w:p w:rsidR="00FC78A3" w:rsidRDefault="00C05408">
      <w:pPr>
        <w:spacing w:line="460" w:lineRule="exact"/>
        <w:ind w:firstLineChars="200" w:firstLine="560"/>
        <w:rPr>
          <w:rFonts w:ascii="仿宋_GB2312" w:eastAsia="仿宋_GB2312" w:hint="eastAsia"/>
          <w:sz w:val="28"/>
          <w:szCs w:val="28"/>
        </w:rPr>
      </w:pPr>
      <w:r>
        <w:rPr>
          <w:rFonts w:ascii="仿宋_GB2312" w:eastAsia="仿宋_GB2312"/>
          <w:sz w:val="28"/>
          <w:szCs w:val="28"/>
        </w:rPr>
        <w:t>7.海南师范大学学生跨专业跨年级选修课程申请表（二）</w:t>
      </w:r>
    </w:p>
    <w:p w:rsidR="00E93A90" w:rsidRDefault="00E93A90" w:rsidP="00E93A90">
      <w:pPr>
        <w:spacing w:line="460" w:lineRule="exact"/>
        <w:ind w:firstLineChars="200" w:firstLine="560"/>
        <w:rPr>
          <w:rFonts w:ascii="仿宋_GB2312" w:eastAsia="仿宋_GB2312" w:hint="eastAsia"/>
          <w:sz w:val="28"/>
          <w:szCs w:val="28"/>
        </w:rPr>
      </w:pPr>
      <w:r>
        <w:rPr>
          <w:rFonts w:ascii="仿宋_GB2312" w:eastAsia="仿宋_GB2312"/>
          <w:sz w:val="28"/>
          <w:szCs w:val="28"/>
        </w:rPr>
        <w:t>8.</w:t>
      </w:r>
      <w:r w:rsidRPr="00E93A90">
        <w:rPr>
          <w:rFonts w:ascii="仿宋_GB2312" w:eastAsia="仿宋_GB2312" w:hint="eastAsia"/>
          <w:w w:val="85"/>
          <w:sz w:val="28"/>
          <w:szCs w:val="28"/>
        </w:rPr>
        <w:t>2023—2024 学年第二学期</w:t>
      </w:r>
      <w:r w:rsidRPr="00E93A90">
        <w:rPr>
          <w:rFonts w:ascii="仿宋_GB2312" w:eastAsia="仿宋_GB2312"/>
          <w:w w:val="85"/>
          <w:sz w:val="28"/>
          <w:szCs w:val="28"/>
        </w:rPr>
        <w:t>学生跨专业跨年级</w:t>
      </w:r>
      <w:proofErr w:type="gramStart"/>
      <w:r w:rsidRPr="00E93A90">
        <w:rPr>
          <w:rFonts w:ascii="仿宋_GB2312" w:eastAsia="仿宋_GB2312"/>
          <w:w w:val="85"/>
          <w:sz w:val="28"/>
          <w:szCs w:val="28"/>
        </w:rPr>
        <w:t>选修非</w:t>
      </w:r>
      <w:proofErr w:type="gramEnd"/>
      <w:r w:rsidRPr="00E93A90">
        <w:rPr>
          <w:rFonts w:ascii="仿宋_GB2312" w:eastAsia="仿宋_GB2312"/>
          <w:w w:val="85"/>
          <w:sz w:val="28"/>
          <w:szCs w:val="28"/>
        </w:rPr>
        <w:t>本学院课程汇总一览表</w:t>
      </w:r>
    </w:p>
    <w:p w:rsidR="00FC78A3" w:rsidRPr="001D2FE4" w:rsidRDefault="00E93A90">
      <w:pPr>
        <w:spacing w:line="460" w:lineRule="exact"/>
        <w:ind w:firstLineChars="200" w:firstLine="560"/>
        <w:rPr>
          <w:rFonts w:ascii="仿宋_GB2312" w:eastAsia="仿宋_GB2312" w:hint="eastAsia"/>
          <w:sz w:val="28"/>
          <w:szCs w:val="28"/>
        </w:rPr>
      </w:pPr>
      <w:r w:rsidRPr="001D2FE4">
        <w:rPr>
          <w:rFonts w:ascii="仿宋_GB2312" w:eastAsia="仿宋_GB2312"/>
          <w:sz w:val="28"/>
          <w:szCs w:val="28"/>
        </w:rPr>
        <w:t>9.</w:t>
      </w:r>
      <w:r w:rsidR="00C05408" w:rsidRPr="001D2FE4">
        <w:rPr>
          <w:rFonts w:ascii="仿宋_GB2312" w:eastAsia="仿宋_GB2312"/>
          <w:sz w:val="28"/>
          <w:szCs w:val="28"/>
        </w:rPr>
        <w:t>海南师范大学学生复学申请及审批表</w:t>
      </w:r>
    </w:p>
    <w:p w:rsidR="00FC78A3" w:rsidRPr="001D2FE4" w:rsidRDefault="00E93A90">
      <w:pPr>
        <w:spacing w:line="460" w:lineRule="exact"/>
        <w:ind w:firstLineChars="200" w:firstLine="560"/>
        <w:rPr>
          <w:rFonts w:ascii="仿宋_GB2312" w:eastAsia="仿宋_GB2312" w:hint="eastAsia"/>
          <w:sz w:val="28"/>
          <w:szCs w:val="28"/>
        </w:rPr>
      </w:pPr>
      <w:r w:rsidRPr="001D2FE4">
        <w:rPr>
          <w:rFonts w:ascii="仿宋_GB2312" w:eastAsia="仿宋_GB2312"/>
          <w:sz w:val="28"/>
          <w:szCs w:val="28"/>
        </w:rPr>
        <w:t>10.</w:t>
      </w:r>
      <w:r w:rsidR="00C05408" w:rsidRPr="001D2FE4">
        <w:rPr>
          <w:rFonts w:ascii="仿宋_GB2312" w:eastAsia="仿宋_GB2312"/>
          <w:sz w:val="28"/>
          <w:szCs w:val="28"/>
        </w:rPr>
        <w:t>海南师范大学学生休学申请及审批表</w:t>
      </w:r>
    </w:p>
    <w:p w:rsidR="00FC78A3" w:rsidRPr="001D2FE4" w:rsidRDefault="00E93A90">
      <w:pPr>
        <w:spacing w:line="460" w:lineRule="exact"/>
        <w:ind w:firstLineChars="200" w:firstLine="560"/>
        <w:rPr>
          <w:rFonts w:ascii="仿宋_GB2312" w:eastAsia="仿宋_GB2312" w:hint="eastAsia"/>
          <w:sz w:val="28"/>
          <w:szCs w:val="28"/>
        </w:rPr>
      </w:pPr>
      <w:r w:rsidRPr="001D2FE4">
        <w:rPr>
          <w:rFonts w:ascii="仿宋_GB2312" w:eastAsia="仿宋_GB2312"/>
          <w:sz w:val="28"/>
          <w:szCs w:val="28"/>
        </w:rPr>
        <w:t>11.</w:t>
      </w:r>
      <w:r w:rsidR="00C05408" w:rsidRPr="001D2FE4">
        <w:rPr>
          <w:rFonts w:ascii="仿宋_GB2312" w:eastAsia="仿宋_GB2312"/>
          <w:sz w:val="28"/>
          <w:szCs w:val="28"/>
        </w:rPr>
        <w:t>海南师范大学学生退学申请及审批表</w:t>
      </w:r>
    </w:p>
    <w:p w:rsidR="00FC78A3" w:rsidRPr="001D2FE4" w:rsidRDefault="00E93A90">
      <w:pPr>
        <w:spacing w:line="460" w:lineRule="exact"/>
        <w:ind w:firstLineChars="200" w:firstLine="560"/>
        <w:rPr>
          <w:rFonts w:ascii="仿宋_GB2312" w:eastAsia="仿宋_GB2312" w:hint="eastAsia"/>
          <w:sz w:val="28"/>
          <w:szCs w:val="28"/>
        </w:rPr>
      </w:pPr>
      <w:r w:rsidRPr="001D2FE4">
        <w:rPr>
          <w:rFonts w:ascii="仿宋_GB2312" w:eastAsia="仿宋_GB2312"/>
          <w:sz w:val="28"/>
          <w:szCs w:val="28"/>
        </w:rPr>
        <w:t>12.</w:t>
      </w:r>
      <w:r w:rsidR="00C05408" w:rsidRPr="001D2FE4">
        <w:rPr>
          <w:rFonts w:ascii="仿宋_GB2312" w:eastAsia="仿宋_GB2312"/>
          <w:sz w:val="28"/>
          <w:szCs w:val="28"/>
        </w:rPr>
        <w:t>学生学籍信息变更申请及审批表</w:t>
      </w:r>
    </w:p>
    <w:p w:rsidR="00FC78A3" w:rsidRPr="001D2FE4" w:rsidRDefault="00E93A90">
      <w:pPr>
        <w:spacing w:line="460" w:lineRule="exact"/>
        <w:ind w:firstLineChars="200" w:firstLine="560"/>
        <w:rPr>
          <w:rFonts w:ascii="仿宋_GB2312" w:eastAsia="仿宋_GB2312" w:hint="eastAsia"/>
          <w:sz w:val="28"/>
          <w:szCs w:val="28"/>
        </w:rPr>
      </w:pPr>
      <w:r w:rsidRPr="001D2FE4">
        <w:rPr>
          <w:rFonts w:ascii="仿宋_GB2312" w:eastAsia="仿宋_GB2312"/>
          <w:sz w:val="28"/>
          <w:szCs w:val="28"/>
        </w:rPr>
        <w:t>13.</w:t>
      </w:r>
      <w:r w:rsidR="00C05408" w:rsidRPr="001D2FE4">
        <w:rPr>
          <w:rFonts w:ascii="仿宋_GB2312" w:eastAsia="仿宋_GB2312" w:hint="eastAsia"/>
          <w:sz w:val="28"/>
          <w:szCs w:val="28"/>
        </w:rPr>
        <w:t>2023—2024</w:t>
      </w:r>
      <w:r w:rsidR="00C05408" w:rsidRPr="001D2FE4">
        <w:rPr>
          <w:rFonts w:ascii="仿宋_GB2312" w:eastAsia="仿宋_GB2312"/>
          <w:sz w:val="28"/>
          <w:szCs w:val="28"/>
        </w:rPr>
        <w:t xml:space="preserve"> 学年第二学期交换生返校报到情况表</w:t>
      </w:r>
    </w:p>
    <w:p w:rsidR="00FC78A3" w:rsidRPr="001D2FE4" w:rsidRDefault="00E93A90">
      <w:pPr>
        <w:spacing w:line="460" w:lineRule="exact"/>
        <w:ind w:firstLineChars="200" w:firstLine="560"/>
        <w:rPr>
          <w:rFonts w:ascii="仿宋_GB2312" w:eastAsia="仿宋_GB2312" w:hint="eastAsia"/>
          <w:sz w:val="28"/>
          <w:szCs w:val="28"/>
        </w:rPr>
      </w:pPr>
      <w:r w:rsidRPr="001D2FE4">
        <w:rPr>
          <w:rFonts w:ascii="仿宋_GB2312" w:eastAsia="仿宋_GB2312"/>
          <w:sz w:val="28"/>
          <w:szCs w:val="28"/>
        </w:rPr>
        <w:t>14.</w:t>
      </w:r>
      <w:r w:rsidR="00D63589" w:rsidRPr="001D2FE4">
        <w:rPr>
          <w:rFonts w:ascii="仿宋_GB2312" w:eastAsia="仿宋_GB2312" w:hint="eastAsia"/>
          <w:sz w:val="28"/>
          <w:szCs w:val="28"/>
        </w:rPr>
        <w:t>2023—2024</w:t>
      </w:r>
      <w:r w:rsidR="00D63589" w:rsidRPr="001D2FE4">
        <w:rPr>
          <w:rFonts w:ascii="仿宋_GB2312" w:eastAsia="仿宋_GB2312"/>
          <w:sz w:val="28"/>
          <w:szCs w:val="28"/>
        </w:rPr>
        <w:t xml:space="preserve"> 学年第二学期</w:t>
      </w:r>
      <w:r w:rsidR="00C05408" w:rsidRPr="001D2FE4">
        <w:rPr>
          <w:rFonts w:ascii="仿宋_GB2312" w:eastAsia="仿宋_GB2312"/>
          <w:sz w:val="28"/>
          <w:szCs w:val="28"/>
        </w:rPr>
        <w:t>课程考核方式改革汇总表</w:t>
      </w:r>
    </w:p>
    <w:p w:rsidR="00FC78A3" w:rsidRPr="001D2FE4" w:rsidRDefault="00E93A90">
      <w:pPr>
        <w:spacing w:line="460" w:lineRule="exact"/>
        <w:ind w:firstLineChars="200" w:firstLine="560"/>
        <w:rPr>
          <w:rFonts w:ascii="仿宋_GB2312" w:eastAsia="仿宋_GB2312" w:hint="eastAsia"/>
          <w:sz w:val="28"/>
          <w:szCs w:val="28"/>
        </w:rPr>
      </w:pPr>
      <w:r w:rsidRPr="001D2FE4">
        <w:rPr>
          <w:rFonts w:ascii="仿宋_GB2312" w:eastAsia="仿宋_GB2312"/>
          <w:sz w:val="28"/>
          <w:szCs w:val="28"/>
        </w:rPr>
        <w:t>15.</w:t>
      </w:r>
      <w:r w:rsidR="00C05408" w:rsidRPr="001D2FE4">
        <w:rPr>
          <w:rFonts w:ascii="仿宋_GB2312" w:eastAsia="仿宋_GB2312" w:hint="eastAsia"/>
          <w:sz w:val="28"/>
          <w:szCs w:val="28"/>
        </w:rPr>
        <w:t>2023—2024</w:t>
      </w:r>
      <w:r w:rsidR="00C05408" w:rsidRPr="001D2FE4">
        <w:rPr>
          <w:rFonts w:ascii="仿宋_GB2312" w:eastAsia="仿宋_GB2312"/>
          <w:sz w:val="28"/>
          <w:szCs w:val="28"/>
        </w:rPr>
        <w:t>学年第二学期实践工作情况汇总表</w:t>
      </w:r>
    </w:p>
    <w:p w:rsidR="00FC78A3" w:rsidRPr="001D2FE4" w:rsidRDefault="00E93A90">
      <w:pPr>
        <w:spacing w:line="460" w:lineRule="exact"/>
        <w:ind w:firstLineChars="200" w:firstLine="560"/>
        <w:rPr>
          <w:rFonts w:ascii="仿宋_GB2312" w:eastAsia="仿宋_GB2312" w:hint="eastAsia"/>
          <w:sz w:val="28"/>
          <w:szCs w:val="28"/>
        </w:rPr>
      </w:pPr>
      <w:r w:rsidRPr="001D2FE4">
        <w:rPr>
          <w:rFonts w:ascii="仿宋_GB2312" w:eastAsia="仿宋_GB2312"/>
          <w:sz w:val="28"/>
          <w:szCs w:val="28"/>
        </w:rPr>
        <w:t>16.</w:t>
      </w:r>
      <w:r w:rsidR="00C05408" w:rsidRPr="001D2FE4">
        <w:rPr>
          <w:rFonts w:ascii="仿宋_GB2312" w:eastAsia="仿宋_GB2312"/>
          <w:sz w:val="28"/>
          <w:szCs w:val="28"/>
        </w:rPr>
        <w:t>在线课程教学资源选取回执汇总表</w:t>
      </w:r>
    </w:p>
    <w:p w:rsidR="00FC78A3" w:rsidRPr="001D2FE4" w:rsidRDefault="00E93A90">
      <w:pPr>
        <w:spacing w:line="460" w:lineRule="exact"/>
        <w:ind w:firstLineChars="200" w:firstLine="560"/>
        <w:rPr>
          <w:rFonts w:ascii="仿宋_GB2312" w:eastAsia="仿宋_GB2312" w:hint="eastAsia"/>
          <w:sz w:val="28"/>
          <w:szCs w:val="28"/>
        </w:rPr>
      </w:pPr>
      <w:r w:rsidRPr="001D2FE4">
        <w:rPr>
          <w:rFonts w:ascii="仿宋_GB2312" w:eastAsia="仿宋_GB2312"/>
          <w:sz w:val="28"/>
          <w:szCs w:val="28"/>
        </w:rPr>
        <w:t>17.</w:t>
      </w:r>
      <w:r w:rsidR="00C05408" w:rsidRPr="001D2FE4">
        <w:rPr>
          <w:rFonts w:ascii="仿宋_GB2312" w:eastAsia="仿宋_GB2312" w:hint="eastAsia"/>
          <w:sz w:val="28"/>
          <w:szCs w:val="28"/>
        </w:rPr>
        <w:t>2023—2024</w:t>
      </w:r>
      <w:r w:rsidR="00C05408" w:rsidRPr="001D2FE4">
        <w:rPr>
          <w:rFonts w:ascii="仿宋_GB2312" w:eastAsia="仿宋_GB2312"/>
          <w:sz w:val="28"/>
          <w:szCs w:val="28"/>
        </w:rPr>
        <w:t xml:space="preserve"> 学年第二学期《XX》课程混合式教学实施方案</w:t>
      </w:r>
    </w:p>
    <w:p w:rsidR="00FC78A3" w:rsidRPr="001D2FE4" w:rsidRDefault="00E93A90">
      <w:pPr>
        <w:spacing w:line="460" w:lineRule="exact"/>
        <w:ind w:firstLineChars="200" w:firstLine="560"/>
        <w:rPr>
          <w:rFonts w:ascii="仿宋_GB2312" w:eastAsia="仿宋_GB2312" w:hint="eastAsia"/>
          <w:sz w:val="28"/>
          <w:szCs w:val="28"/>
        </w:rPr>
      </w:pPr>
      <w:r w:rsidRPr="001D2FE4">
        <w:rPr>
          <w:rFonts w:ascii="仿宋_GB2312" w:eastAsia="仿宋_GB2312"/>
          <w:sz w:val="28"/>
          <w:szCs w:val="28"/>
        </w:rPr>
        <w:t>18.</w:t>
      </w:r>
      <w:r w:rsidR="00C05408" w:rsidRPr="001D2FE4">
        <w:rPr>
          <w:rFonts w:ascii="仿宋_GB2312" w:eastAsia="仿宋_GB2312" w:hint="eastAsia"/>
          <w:sz w:val="28"/>
          <w:szCs w:val="28"/>
        </w:rPr>
        <w:t>2023—2024</w:t>
      </w:r>
      <w:r w:rsidR="00C05408" w:rsidRPr="001D2FE4">
        <w:rPr>
          <w:rFonts w:ascii="仿宋_GB2312" w:eastAsia="仿宋_GB2312"/>
          <w:sz w:val="28"/>
          <w:szCs w:val="28"/>
        </w:rPr>
        <w:t xml:space="preserve"> 学年第二学期**课程**班级教学日历</w:t>
      </w:r>
    </w:p>
    <w:p w:rsidR="00FC78A3" w:rsidRPr="001D2FE4" w:rsidRDefault="00E93A90">
      <w:pPr>
        <w:spacing w:line="460" w:lineRule="exact"/>
        <w:ind w:firstLineChars="200" w:firstLine="560"/>
        <w:rPr>
          <w:rFonts w:ascii="仿宋_GB2312" w:eastAsia="仿宋_GB2312" w:hint="eastAsia"/>
          <w:sz w:val="28"/>
          <w:szCs w:val="28"/>
        </w:rPr>
      </w:pPr>
      <w:r w:rsidRPr="001D2FE4">
        <w:rPr>
          <w:rFonts w:ascii="仿宋_GB2312" w:eastAsia="仿宋_GB2312"/>
          <w:sz w:val="28"/>
          <w:szCs w:val="28"/>
        </w:rPr>
        <w:t>19.</w:t>
      </w:r>
      <w:r w:rsidR="00C05408" w:rsidRPr="001D2FE4">
        <w:rPr>
          <w:rFonts w:ascii="仿宋_GB2312" w:eastAsia="仿宋_GB2312"/>
          <w:sz w:val="28"/>
          <w:szCs w:val="28"/>
        </w:rPr>
        <w:t>海南师范大学***学院创新创业学分审核汇总表</w:t>
      </w:r>
    </w:p>
    <w:p w:rsidR="00FC78A3" w:rsidRPr="001D2FE4" w:rsidRDefault="00E93A90">
      <w:pPr>
        <w:spacing w:line="460" w:lineRule="exact"/>
        <w:ind w:firstLineChars="200" w:firstLine="560"/>
        <w:rPr>
          <w:rFonts w:ascii="仿宋_GB2312" w:eastAsia="仿宋_GB2312" w:hint="eastAsia"/>
          <w:sz w:val="28"/>
          <w:szCs w:val="28"/>
        </w:rPr>
      </w:pPr>
      <w:r w:rsidRPr="001D2FE4">
        <w:rPr>
          <w:rFonts w:ascii="仿宋_GB2312" w:eastAsia="仿宋_GB2312"/>
          <w:sz w:val="28"/>
          <w:szCs w:val="28"/>
        </w:rPr>
        <w:t>20.</w:t>
      </w:r>
      <w:r w:rsidR="00C05408" w:rsidRPr="001D2FE4">
        <w:rPr>
          <w:rFonts w:ascii="仿宋_GB2312" w:eastAsia="仿宋_GB2312"/>
          <w:sz w:val="28"/>
          <w:szCs w:val="28"/>
        </w:rPr>
        <w:t>海南师范大学学生学分转换申请表</w:t>
      </w:r>
    </w:p>
    <w:p w:rsidR="00FC78A3" w:rsidRPr="001D2FE4" w:rsidRDefault="00E93A90">
      <w:pPr>
        <w:spacing w:line="460" w:lineRule="exact"/>
        <w:ind w:firstLineChars="200" w:firstLine="560"/>
        <w:rPr>
          <w:rFonts w:ascii="仿宋_GB2312" w:eastAsia="仿宋_GB2312" w:hint="eastAsia"/>
          <w:sz w:val="28"/>
          <w:szCs w:val="28"/>
        </w:rPr>
      </w:pPr>
      <w:r w:rsidRPr="001D2FE4">
        <w:rPr>
          <w:rFonts w:ascii="仿宋_GB2312" w:eastAsia="仿宋_GB2312" w:hint="eastAsia"/>
          <w:sz w:val="28"/>
          <w:szCs w:val="28"/>
        </w:rPr>
        <w:t>21.</w:t>
      </w:r>
      <w:r w:rsidR="00C05408" w:rsidRPr="001D2FE4">
        <w:rPr>
          <w:rFonts w:ascii="仿宋_GB2312" w:eastAsia="仿宋_GB2312"/>
          <w:sz w:val="28"/>
          <w:szCs w:val="28"/>
        </w:rPr>
        <w:t>海南师范大学课程教学进度表</w:t>
      </w:r>
    </w:p>
    <w:p w:rsidR="00FC78A3" w:rsidRPr="001D2FE4" w:rsidRDefault="00E93A90">
      <w:pPr>
        <w:spacing w:line="460" w:lineRule="exact"/>
        <w:ind w:firstLineChars="200" w:firstLine="560"/>
        <w:rPr>
          <w:rFonts w:ascii="仿宋_GB2312" w:eastAsia="仿宋_GB2312" w:hint="eastAsia"/>
          <w:sz w:val="28"/>
          <w:szCs w:val="28"/>
        </w:rPr>
      </w:pPr>
      <w:r w:rsidRPr="001D2FE4">
        <w:rPr>
          <w:rFonts w:ascii="仿宋_GB2312" w:eastAsia="仿宋_GB2312" w:hint="eastAsia"/>
          <w:sz w:val="28"/>
          <w:szCs w:val="28"/>
        </w:rPr>
        <w:t>22.</w:t>
      </w:r>
      <w:r w:rsidR="00C05408" w:rsidRPr="001D2FE4">
        <w:rPr>
          <w:rFonts w:ascii="仿宋_GB2312" w:eastAsia="仿宋_GB2312"/>
          <w:sz w:val="28"/>
          <w:szCs w:val="28"/>
        </w:rPr>
        <w:t>海南师范大学教师听课情况汇总表</w:t>
      </w:r>
    </w:p>
    <w:p w:rsidR="00FC78A3" w:rsidRDefault="00FC78A3">
      <w:pPr>
        <w:spacing w:line="460" w:lineRule="exact"/>
        <w:ind w:firstLineChars="200" w:firstLine="560"/>
        <w:rPr>
          <w:rFonts w:ascii="仿宋_GB2312" w:eastAsia="仿宋_GB2312" w:hint="eastAsia"/>
          <w:sz w:val="28"/>
          <w:szCs w:val="28"/>
        </w:rPr>
      </w:pPr>
    </w:p>
    <w:p w:rsidR="00FC78A3" w:rsidRDefault="00FC78A3">
      <w:pPr>
        <w:spacing w:line="460" w:lineRule="exact"/>
        <w:ind w:firstLineChars="200" w:firstLine="560"/>
        <w:rPr>
          <w:rFonts w:ascii="仿宋_GB2312" w:eastAsia="仿宋_GB2312" w:hint="eastAsia"/>
          <w:sz w:val="28"/>
          <w:szCs w:val="28"/>
        </w:rPr>
      </w:pPr>
    </w:p>
    <w:p w:rsidR="00FC78A3" w:rsidRDefault="00C05408" w:rsidP="002D5A08">
      <w:pPr>
        <w:spacing w:line="560" w:lineRule="exact"/>
        <w:ind w:firstLineChars="1800" w:firstLine="5760"/>
        <w:rPr>
          <w:rFonts w:ascii="仿宋_GB2312" w:eastAsia="仿宋_GB2312" w:hint="eastAsia"/>
          <w:sz w:val="32"/>
          <w:szCs w:val="32"/>
        </w:rPr>
      </w:pPr>
      <w:r>
        <w:rPr>
          <w:rFonts w:ascii="仿宋_GB2312" w:eastAsia="仿宋_GB2312"/>
          <w:sz w:val="32"/>
          <w:szCs w:val="32"/>
        </w:rPr>
        <w:t>海南师范大学教务处</w:t>
      </w:r>
    </w:p>
    <w:p w:rsidR="00FC78A3" w:rsidRDefault="00C05408">
      <w:pPr>
        <w:spacing w:line="560" w:lineRule="exact"/>
        <w:ind w:firstLineChars="1900" w:firstLine="6080"/>
        <w:rPr>
          <w:rFonts w:ascii="仿宋_GB2312" w:eastAsia="仿宋_GB2312" w:hint="eastAsia"/>
          <w:sz w:val="32"/>
          <w:szCs w:val="32"/>
        </w:rPr>
      </w:pPr>
      <w:r>
        <w:rPr>
          <w:rFonts w:ascii="仿宋_GB2312" w:eastAsia="仿宋_GB2312"/>
          <w:sz w:val="32"/>
          <w:szCs w:val="32"/>
        </w:rPr>
        <w:t>202</w:t>
      </w:r>
      <w:r>
        <w:rPr>
          <w:rFonts w:ascii="仿宋_GB2312" w:eastAsia="仿宋_GB2312" w:hint="eastAsia"/>
          <w:sz w:val="32"/>
          <w:szCs w:val="32"/>
        </w:rPr>
        <w:t>4</w:t>
      </w:r>
      <w:r>
        <w:rPr>
          <w:rFonts w:ascii="仿宋_GB2312" w:eastAsia="仿宋_GB2312"/>
          <w:sz w:val="32"/>
          <w:szCs w:val="32"/>
        </w:rPr>
        <w:t>年</w:t>
      </w:r>
      <w:r>
        <w:rPr>
          <w:rFonts w:ascii="仿宋_GB2312" w:eastAsia="仿宋_GB2312" w:hint="eastAsia"/>
          <w:sz w:val="32"/>
          <w:szCs w:val="32"/>
        </w:rPr>
        <w:t>2</w:t>
      </w:r>
      <w:r>
        <w:rPr>
          <w:rFonts w:ascii="仿宋_GB2312" w:eastAsia="仿宋_GB2312"/>
          <w:sz w:val="32"/>
          <w:szCs w:val="32"/>
        </w:rPr>
        <w:t>月</w:t>
      </w:r>
      <w:r w:rsidR="00BD655A">
        <w:rPr>
          <w:rFonts w:ascii="仿宋_GB2312" w:eastAsia="仿宋_GB2312" w:hint="eastAsia"/>
          <w:sz w:val="32"/>
          <w:szCs w:val="32"/>
        </w:rPr>
        <w:t>20</w:t>
      </w:r>
      <w:r>
        <w:rPr>
          <w:rFonts w:ascii="仿宋_GB2312" w:eastAsia="仿宋_GB2312"/>
          <w:sz w:val="32"/>
          <w:szCs w:val="32"/>
        </w:rPr>
        <w:t>日</w:t>
      </w:r>
    </w:p>
    <w:sectPr w:rsidR="00FC78A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9AE" w:rsidRDefault="004A29AE">
      <w:r>
        <w:separator/>
      </w:r>
    </w:p>
  </w:endnote>
  <w:endnote w:type="continuationSeparator" w:id="0">
    <w:p w:rsidR="004A29AE" w:rsidRDefault="004A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oto Sans CJK HK">
    <w:altName w:val="Arial"/>
    <w:charset w:val="00"/>
    <w:family w:val="swiss"/>
    <w:pitch w:val="default"/>
  </w:font>
  <w:font w:name="Noto Sans Mono CJK HK">
    <w:altName w:val="Arial"/>
    <w:charset w:val="00"/>
    <w:family w:val="swiss"/>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23734"/>
      <w:docPartObj>
        <w:docPartGallery w:val="AutoText"/>
      </w:docPartObj>
    </w:sdtPr>
    <w:sdtEndPr/>
    <w:sdtContent>
      <w:p w:rsidR="00FC78A3" w:rsidRDefault="00C05408">
        <w:pPr>
          <w:pStyle w:val="a4"/>
          <w:jc w:val="center"/>
        </w:pPr>
        <w:r>
          <w:fldChar w:fldCharType="begin"/>
        </w:r>
        <w:r>
          <w:instrText>PAGE   \* MERGEFORMAT</w:instrText>
        </w:r>
        <w:r>
          <w:fldChar w:fldCharType="separate"/>
        </w:r>
        <w:r w:rsidR="00ED594B" w:rsidRPr="00ED594B">
          <w:rPr>
            <w:noProof/>
            <w:lang w:val="zh-CN"/>
          </w:rPr>
          <w:t>1</w:t>
        </w:r>
        <w:r>
          <w:fldChar w:fldCharType="end"/>
        </w:r>
      </w:p>
    </w:sdtContent>
  </w:sdt>
  <w:p w:rsidR="00FC78A3" w:rsidRDefault="00FC78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9AE" w:rsidRDefault="004A29AE">
      <w:r>
        <w:separator/>
      </w:r>
    </w:p>
  </w:footnote>
  <w:footnote w:type="continuationSeparator" w:id="0">
    <w:p w:rsidR="004A29AE" w:rsidRDefault="004A2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68599D"/>
    <w:rsid w:val="0005357A"/>
    <w:rsid w:val="00064539"/>
    <w:rsid w:val="0006546D"/>
    <w:rsid w:val="00067DF7"/>
    <w:rsid w:val="00082E93"/>
    <w:rsid w:val="000937F0"/>
    <w:rsid w:val="000A1761"/>
    <w:rsid w:val="000B57C1"/>
    <w:rsid w:val="000D7A09"/>
    <w:rsid w:val="00104CCC"/>
    <w:rsid w:val="00167C2E"/>
    <w:rsid w:val="0017518F"/>
    <w:rsid w:val="00180FEC"/>
    <w:rsid w:val="00182151"/>
    <w:rsid w:val="001968F7"/>
    <w:rsid w:val="001D10EF"/>
    <w:rsid w:val="001D2FE4"/>
    <w:rsid w:val="001E4B2E"/>
    <w:rsid w:val="001E620B"/>
    <w:rsid w:val="00203F37"/>
    <w:rsid w:val="0020736B"/>
    <w:rsid w:val="00207FC2"/>
    <w:rsid w:val="0022119E"/>
    <w:rsid w:val="002548D1"/>
    <w:rsid w:val="00272347"/>
    <w:rsid w:val="00290779"/>
    <w:rsid w:val="00292C11"/>
    <w:rsid w:val="002B2ADE"/>
    <w:rsid w:val="002B44FD"/>
    <w:rsid w:val="002C542D"/>
    <w:rsid w:val="002D13D6"/>
    <w:rsid w:val="002D5A08"/>
    <w:rsid w:val="002E3A62"/>
    <w:rsid w:val="002E7761"/>
    <w:rsid w:val="00350010"/>
    <w:rsid w:val="003553B8"/>
    <w:rsid w:val="003558AE"/>
    <w:rsid w:val="00357220"/>
    <w:rsid w:val="003B5A0F"/>
    <w:rsid w:val="003C6AE0"/>
    <w:rsid w:val="003D6D52"/>
    <w:rsid w:val="0044703C"/>
    <w:rsid w:val="004A1622"/>
    <w:rsid w:val="004A29AE"/>
    <w:rsid w:val="004B31F6"/>
    <w:rsid w:val="004C2260"/>
    <w:rsid w:val="004E1A8E"/>
    <w:rsid w:val="00521F45"/>
    <w:rsid w:val="005455EB"/>
    <w:rsid w:val="005A2275"/>
    <w:rsid w:val="006021D7"/>
    <w:rsid w:val="0062629E"/>
    <w:rsid w:val="006275B9"/>
    <w:rsid w:val="0062796B"/>
    <w:rsid w:val="00676E7B"/>
    <w:rsid w:val="0068599D"/>
    <w:rsid w:val="006B318A"/>
    <w:rsid w:val="006C1CC0"/>
    <w:rsid w:val="006D2599"/>
    <w:rsid w:val="006E15CD"/>
    <w:rsid w:val="0071345D"/>
    <w:rsid w:val="00744AD7"/>
    <w:rsid w:val="0079398F"/>
    <w:rsid w:val="008101EA"/>
    <w:rsid w:val="00870DBE"/>
    <w:rsid w:val="00876497"/>
    <w:rsid w:val="00895301"/>
    <w:rsid w:val="008C415D"/>
    <w:rsid w:val="008E0CC4"/>
    <w:rsid w:val="008E47F4"/>
    <w:rsid w:val="009426D1"/>
    <w:rsid w:val="00960B18"/>
    <w:rsid w:val="00973FA5"/>
    <w:rsid w:val="00995B2D"/>
    <w:rsid w:val="009A7155"/>
    <w:rsid w:val="009C552D"/>
    <w:rsid w:val="009D46D7"/>
    <w:rsid w:val="00A02624"/>
    <w:rsid w:val="00A11FFD"/>
    <w:rsid w:val="00A12B49"/>
    <w:rsid w:val="00A270DE"/>
    <w:rsid w:val="00A52894"/>
    <w:rsid w:val="00A53F1E"/>
    <w:rsid w:val="00A63605"/>
    <w:rsid w:val="00A86798"/>
    <w:rsid w:val="00AE4A72"/>
    <w:rsid w:val="00B00E89"/>
    <w:rsid w:val="00B26015"/>
    <w:rsid w:val="00B3110B"/>
    <w:rsid w:val="00B34B8E"/>
    <w:rsid w:val="00B54432"/>
    <w:rsid w:val="00B57294"/>
    <w:rsid w:val="00B6247F"/>
    <w:rsid w:val="00B6288B"/>
    <w:rsid w:val="00B67D4A"/>
    <w:rsid w:val="00B72D55"/>
    <w:rsid w:val="00BA165B"/>
    <w:rsid w:val="00BB1F2F"/>
    <w:rsid w:val="00BC7141"/>
    <w:rsid w:val="00BD55F2"/>
    <w:rsid w:val="00BD655A"/>
    <w:rsid w:val="00BF749E"/>
    <w:rsid w:val="00BF777E"/>
    <w:rsid w:val="00C05408"/>
    <w:rsid w:val="00C1233F"/>
    <w:rsid w:val="00C36986"/>
    <w:rsid w:val="00C454B0"/>
    <w:rsid w:val="00C47B01"/>
    <w:rsid w:val="00C9667B"/>
    <w:rsid w:val="00CC7284"/>
    <w:rsid w:val="00CD5DCE"/>
    <w:rsid w:val="00CF6553"/>
    <w:rsid w:val="00D00BBB"/>
    <w:rsid w:val="00D12511"/>
    <w:rsid w:val="00D4742D"/>
    <w:rsid w:val="00D63589"/>
    <w:rsid w:val="00D75955"/>
    <w:rsid w:val="00D75EFF"/>
    <w:rsid w:val="00D834F0"/>
    <w:rsid w:val="00D86DA8"/>
    <w:rsid w:val="00DE21CA"/>
    <w:rsid w:val="00DE79AE"/>
    <w:rsid w:val="00DF0A74"/>
    <w:rsid w:val="00E11539"/>
    <w:rsid w:val="00E25A15"/>
    <w:rsid w:val="00E55A3D"/>
    <w:rsid w:val="00E617AD"/>
    <w:rsid w:val="00E734AC"/>
    <w:rsid w:val="00E750A2"/>
    <w:rsid w:val="00E75CFA"/>
    <w:rsid w:val="00E93A90"/>
    <w:rsid w:val="00ED594B"/>
    <w:rsid w:val="00F0196A"/>
    <w:rsid w:val="00F41E10"/>
    <w:rsid w:val="00F50CA4"/>
    <w:rsid w:val="00F519F3"/>
    <w:rsid w:val="00F710E6"/>
    <w:rsid w:val="00F928A1"/>
    <w:rsid w:val="00FC2025"/>
    <w:rsid w:val="00FC78A3"/>
    <w:rsid w:val="00FE5843"/>
    <w:rsid w:val="00FE65F5"/>
    <w:rsid w:val="00FF1F8B"/>
    <w:rsid w:val="00FF2B21"/>
    <w:rsid w:val="00FF348E"/>
    <w:rsid w:val="2B563CF8"/>
    <w:rsid w:val="44ED72D0"/>
    <w:rsid w:val="547D723B"/>
    <w:rsid w:val="764F3097"/>
    <w:rsid w:val="7A54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uiPriority w:val="1"/>
    <w:qFormat/>
    <w:pPr>
      <w:widowControl w:val="0"/>
      <w:autoSpaceDE w:val="0"/>
      <w:autoSpaceDN w:val="0"/>
    </w:pPr>
    <w:rPr>
      <w:rFonts w:ascii="Noto Sans CJK HK" w:eastAsia="Noto Sans CJK HK" w:hAnsi="Noto Sans CJK HK" w:cs="Noto Sans CJK HK"/>
      <w:sz w:val="22"/>
      <w:szCs w:val="22"/>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586"/>
    </w:pPr>
    <w:rPr>
      <w:sz w:val="32"/>
      <w:szCs w:val="32"/>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Title"/>
    <w:basedOn w:val="a"/>
    <w:link w:val="Char2"/>
    <w:uiPriority w:val="1"/>
    <w:qFormat/>
    <w:pPr>
      <w:spacing w:line="1188" w:lineRule="exact"/>
      <w:ind w:left="594"/>
    </w:pPr>
    <w:rPr>
      <w:rFonts w:ascii="Noto Sans Mono CJK HK" w:eastAsia="Noto Sans Mono CJK HK" w:hAnsi="Noto Sans Mono CJK HK" w:cs="Noto Sans Mono CJK HK"/>
      <w:b/>
      <w:bCs/>
      <w:sz w:val="84"/>
      <w:szCs w:val="84"/>
    </w:rPr>
  </w:style>
  <w:style w:type="character" w:customStyle="1" w:styleId="Char2">
    <w:name w:val="标题 Char"/>
    <w:basedOn w:val="a0"/>
    <w:link w:val="a6"/>
    <w:uiPriority w:val="1"/>
    <w:rPr>
      <w:rFonts w:ascii="Noto Sans Mono CJK HK" w:eastAsia="Noto Sans Mono CJK HK" w:hAnsi="Noto Sans Mono CJK HK" w:cs="Noto Sans Mono CJK HK"/>
      <w:b/>
      <w:bCs/>
      <w:kern w:val="0"/>
      <w:sz w:val="84"/>
      <w:szCs w:val="84"/>
    </w:rPr>
  </w:style>
  <w:style w:type="character" w:customStyle="1" w:styleId="Char">
    <w:name w:val="正文文本 Char"/>
    <w:basedOn w:val="a0"/>
    <w:link w:val="a3"/>
    <w:uiPriority w:val="1"/>
    <w:rPr>
      <w:rFonts w:ascii="Noto Sans CJK HK" w:eastAsia="Noto Sans CJK HK" w:hAnsi="Noto Sans CJK HK" w:cs="Noto Sans CJK HK"/>
      <w:kern w:val="0"/>
      <w:sz w:val="32"/>
      <w:szCs w:val="32"/>
    </w:rPr>
  </w:style>
  <w:style w:type="paragraph" w:customStyle="1" w:styleId="TableParagraph">
    <w:name w:val="Table Paragraph"/>
    <w:basedOn w:val="a"/>
    <w:uiPriority w:val="1"/>
    <w:qFormat/>
    <w:pPr>
      <w:ind w:left="107"/>
    </w:pPr>
    <w:rPr>
      <w:rFonts w:ascii="Noto Sans Mono CJK HK" w:eastAsia="Noto Sans Mono CJK HK" w:hAnsi="Noto Sans Mono CJK HK" w:cs="Noto Sans Mono CJK HK"/>
    </w:rPr>
  </w:style>
  <w:style w:type="table" w:customStyle="1" w:styleId="TableNormal">
    <w:name w:val="Table Normal"/>
    <w:uiPriority w:val="2"/>
    <w:semiHidden/>
    <w:qFormat/>
    <w:pPr>
      <w:widowControl w:val="0"/>
      <w:autoSpaceDE w:val="0"/>
      <w:autoSpaceDN w:val="0"/>
    </w:pPr>
    <w:rPr>
      <w:rFonts w:eastAsia="Times New Roman"/>
      <w:sz w:val="22"/>
      <w:lang w:eastAsia="en-US"/>
    </w:rPr>
    <w:tblPr>
      <w:tblCellMar>
        <w:top w:w="0" w:type="dxa"/>
        <w:left w:w="0" w:type="dxa"/>
        <w:bottom w:w="0" w:type="dxa"/>
        <w:right w:w="0" w:type="dxa"/>
      </w:tblCellMar>
    </w:tblPr>
  </w:style>
  <w:style w:type="character" w:customStyle="1" w:styleId="Char1">
    <w:name w:val="页眉 Char"/>
    <w:basedOn w:val="a0"/>
    <w:link w:val="a5"/>
    <w:uiPriority w:val="99"/>
    <w:rPr>
      <w:rFonts w:ascii="Noto Sans CJK HK" w:eastAsia="Noto Sans CJK HK" w:hAnsi="Noto Sans CJK HK" w:cs="Noto Sans CJK HK"/>
      <w:kern w:val="0"/>
      <w:sz w:val="18"/>
      <w:szCs w:val="18"/>
    </w:rPr>
  </w:style>
  <w:style w:type="character" w:customStyle="1" w:styleId="Char0">
    <w:name w:val="页脚 Char"/>
    <w:basedOn w:val="a0"/>
    <w:link w:val="a4"/>
    <w:autoRedefine/>
    <w:uiPriority w:val="99"/>
    <w:qFormat/>
    <w:rPr>
      <w:rFonts w:ascii="Noto Sans CJK HK" w:eastAsia="Noto Sans CJK HK" w:hAnsi="Noto Sans CJK HK" w:cs="Noto Sans CJK HK"/>
      <w:kern w:val="0"/>
      <w:sz w:val="18"/>
      <w:szCs w:val="18"/>
    </w:rPr>
  </w:style>
  <w:style w:type="character" w:customStyle="1" w:styleId="1Char">
    <w:name w:val="标题 1 Char"/>
    <w:link w:val="1"/>
    <w:rPr>
      <w:b/>
      <w:kern w:val="44"/>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uiPriority w:val="1"/>
    <w:qFormat/>
    <w:pPr>
      <w:widowControl w:val="0"/>
      <w:autoSpaceDE w:val="0"/>
      <w:autoSpaceDN w:val="0"/>
    </w:pPr>
    <w:rPr>
      <w:rFonts w:ascii="Noto Sans CJK HK" w:eastAsia="Noto Sans CJK HK" w:hAnsi="Noto Sans CJK HK" w:cs="Noto Sans CJK HK"/>
      <w:sz w:val="22"/>
      <w:szCs w:val="22"/>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586"/>
    </w:pPr>
    <w:rPr>
      <w:sz w:val="32"/>
      <w:szCs w:val="32"/>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Title"/>
    <w:basedOn w:val="a"/>
    <w:link w:val="Char2"/>
    <w:uiPriority w:val="1"/>
    <w:qFormat/>
    <w:pPr>
      <w:spacing w:line="1188" w:lineRule="exact"/>
      <w:ind w:left="594"/>
    </w:pPr>
    <w:rPr>
      <w:rFonts w:ascii="Noto Sans Mono CJK HK" w:eastAsia="Noto Sans Mono CJK HK" w:hAnsi="Noto Sans Mono CJK HK" w:cs="Noto Sans Mono CJK HK"/>
      <w:b/>
      <w:bCs/>
      <w:sz w:val="84"/>
      <w:szCs w:val="84"/>
    </w:rPr>
  </w:style>
  <w:style w:type="character" w:customStyle="1" w:styleId="Char2">
    <w:name w:val="标题 Char"/>
    <w:basedOn w:val="a0"/>
    <w:link w:val="a6"/>
    <w:uiPriority w:val="1"/>
    <w:rPr>
      <w:rFonts w:ascii="Noto Sans Mono CJK HK" w:eastAsia="Noto Sans Mono CJK HK" w:hAnsi="Noto Sans Mono CJK HK" w:cs="Noto Sans Mono CJK HK"/>
      <w:b/>
      <w:bCs/>
      <w:kern w:val="0"/>
      <w:sz w:val="84"/>
      <w:szCs w:val="84"/>
    </w:rPr>
  </w:style>
  <w:style w:type="character" w:customStyle="1" w:styleId="Char">
    <w:name w:val="正文文本 Char"/>
    <w:basedOn w:val="a0"/>
    <w:link w:val="a3"/>
    <w:uiPriority w:val="1"/>
    <w:rPr>
      <w:rFonts w:ascii="Noto Sans CJK HK" w:eastAsia="Noto Sans CJK HK" w:hAnsi="Noto Sans CJK HK" w:cs="Noto Sans CJK HK"/>
      <w:kern w:val="0"/>
      <w:sz w:val="32"/>
      <w:szCs w:val="32"/>
    </w:rPr>
  </w:style>
  <w:style w:type="paragraph" w:customStyle="1" w:styleId="TableParagraph">
    <w:name w:val="Table Paragraph"/>
    <w:basedOn w:val="a"/>
    <w:uiPriority w:val="1"/>
    <w:qFormat/>
    <w:pPr>
      <w:ind w:left="107"/>
    </w:pPr>
    <w:rPr>
      <w:rFonts w:ascii="Noto Sans Mono CJK HK" w:eastAsia="Noto Sans Mono CJK HK" w:hAnsi="Noto Sans Mono CJK HK" w:cs="Noto Sans Mono CJK HK"/>
    </w:rPr>
  </w:style>
  <w:style w:type="table" w:customStyle="1" w:styleId="TableNormal">
    <w:name w:val="Table Normal"/>
    <w:uiPriority w:val="2"/>
    <w:semiHidden/>
    <w:qFormat/>
    <w:pPr>
      <w:widowControl w:val="0"/>
      <w:autoSpaceDE w:val="0"/>
      <w:autoSpaceDN w:val="0"/>
    </w:pPr>
    <w:rPr>
      <w:rFonts w:eastAsia="Times New Roman"/>
      <w:sz w:val="22"/>
      <w:lang w:eastAsia="en-US"/>
    </w:rPr>
    <w:tblPr>
      <w:tblCellMar>
        <w:top w:w="0" w:type="dxa"/>
        <w:left w:w="0" w:type="dxa"/>
        <w:bottom w:w="0" w:type="dxa"/>
        <w:right w:w="0" w:type="dxa"/>
      </w:tblCellMar>
    </w:tblPr>
  </w:style>
  <w:style w:type="character" w:customStyle="1" w:styleId="Char1">
    <w:name w:val="页眉 Char"/>
    <w:basedOn w:val="a0"/>
    <w:link w:val="a5"/>
    <w:uiPriority w:val="99"/>
    <w:rPr>
      <w:rFonts w:ascii="Noto Sans CJK HK" w:eastAsia="Noto Sans CJK HK" w:hAnsi="Noto Sans CJK HK" w:cs="Noto Sans CJK HK"/>
      <w:kern w:val="0"/>
      <w:sz w:val="18"/>
      <w:szCs w:val="18"/>
    </w:rPr>
  </w:style>
  <w:style w:type="character" w:customStyle="1" w:styleId="Char0">
    <w:name w:val="页脚 Char"/>
    <w:basedOn w:val="a0"/>
    <w:link w:val="a4"/>
    <w:autoRedefine/>
    <w:uiPriority w:val="99"/>
    <w:qFormat/>
    <w:rPr>
      <w:rFonts w:ascii="Noto Sans CJK HK" w:eastAsia="Noto Sans CJK HK" w:hAnsi="Noto Sans CJK HK" w:cs="Noto Sans CJK HK"/>
      <w:kern w:val="0"/>
      <w:sz w:val="18"/>
      <w:szCs w:val="18"/>
    </w:rPr>
  </w:style>
  <w:style w:type="character" w:customStyle="1" w:styleId="1Char">
    <w:name w:val="标题 1 Char"/>
    <w:link w:val="1"/>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1104</Words>
  <Characters>6299</Characters>
  <Application>Microsoft Office Word</Application>
  <DocSecurity>0</DocSecurity>
  <Lines>52</Lines>
  <Paragraphs>14</Paragraphs>
  <ScaleCrop>false</ScaleCrop>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陈敏</cp:lastModifiedBy>
  <cp:revision>127</cp:revision>
  <dcterms:created xsi:type="dcterms:W3CDTF">2023-08-30T09:39:00Z</dcterms:created>
  <dcterms:modified xsi:type="dcterms:W3CDTF">2024-02-21T02:39:00Z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085C718D81664147A4EFA19FFEB08E3B_12</vt:lpwstr>
  </property>
</Properties>
</file>