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spacing w:line="600" w:lineRule="auto"/>
        <w:jc w:val="center"/>
        <w:rPr>
          <w:rFonts w:hint="eastAsia" w:ascii="黑体" w:hAnsi="黑体" w:eastAsia="黑体" w:cs="黑体"/>
          <w:lang w:val="en-US" w:eastAsia="zh-CN"/>
        </w:rPr>
      </w:pPr>
      <w:r>
        <w:rPr>
          <w:rFonts w:hint="eastAsia" w:ascii="黑体" w:hAnsi="黑体" w:eastAsia="黑体" w:cs="黑体"/>
          <w:lang w:eastAsia="zh-CN"/>
        </w:rPr>
        <w:t>《</w:t>
      </w:r>
      <w:r>
        <w:rPr>
          <w:rFonts w:hint="eastAsia" w:ascii="黑体" w:hAnsi="黑体" w:eastAsia="黑体" w:cs="黑体"/>
          <w:lang w:val="en-US" w:eastAsia="zh-CN"/>
        </w:rPr>
        <w:t>xxx课程</w:t>
      </w:r>
      <w:r>
        <w:rPr>
          <w:rFonts w:hint="eastAsia" w:ascii="黑体" w:hAnsi="黑体" w:eastAsia="黑体" w:cs="黑体"/>
          <w:lang w:eastAsia="zh-CN"/>
        </w:rPr>
        <w:t>》</w:t>
      </w:r>
      <w:r>
        <w:rPr>
          <w:rFonts w:hint="eastAsia" w:ascii="黑体" w:hAnsi="黑体" w:eastAsia="黑体" w:cs="黑体"/>
          <w:lang w:val="en-US" w:eastAsia="zh-CN"/>
        </w:rPr>
        <w:t>实施方案参考模板</w:t>
      </w:r>
    </w:p>
    <w:p>
      <w:pPr>
        <w:spacing w:line="360" w:lineRule="auto"/>
        <w:jc w:val="center"/>
        <w:rPr>
          <w:rFonts w:hint="eastAsia" w:ascii="黑体" w:hAnsi="宋体" w:eastAsia="黑体" w:cs="黑体"/>
          <w:color w:val="000000"/>
          <w:kern w:val="0"/>
          <w:sz w:val="24"/>
          <w:highlight w:val="yellow"/>
          <w:lang w:val="en-US" w:eastAsia="zh-CN"/>
        </w:rPr>
      </w:pPr>
      <w:r>
        <w:rPr>
          <w:rFonts w:hint="eastAsia" w:ascii="黑体" w:hAnsi="宋体" w:eastAsia="黑体" w:cs="黑体"/>
          <w:color w:val="000000"/>
          <w:kern w:val="0"/>
          <w:sz w:val="24"/>
          <w:highlight w:val="yellow"/>
          <w:lang w:val="en-US" w:eastAsia="zh-CN"/>
        </w:rPr>
        <w:t>格式要求：一级标题黑体2号字体，2.5行距；二级标题宋体4号加粗，2倍行距；三级标题宋体小4号字体，1.5倍行距；正文5号宋体，1.5倍行距。页边距上下2.54，左右3.18。</w:t>
      </w:r>
    </w:p>
    <w:p>
      <w:pPr>
        <w:spacing w:line="360" w:lineRule="auto"/>
        <w:jc w:val="center"/>
        <w:rPr>
          <w:rFonts w:hint="default" w:ascii="黑体" w:hAnsi="黑体" w:eastAsia="黑体" w:cs="黑体"/>
          <w:sz w:val="40"/>
          <w:szCs w:val="48"/>
          <w:lang w:val="en-US" w:eastAsia="zh-CN"/>
        </w:rPr>
      </w:pPr>
      <w:r>
        <w:rPr>
          <w:rFonts w:hint="eastAsia" w:ascii="黑体" w:hAnsi="宋体" w:eastAsia="黑体" w:cs="黑体"/>
          <w:color w:val="000000"/>
          <w:kern w:val="0"/>
          <w:sz w:val="24"/>
          <w:highlight w:val="yellow"/>
          <w:lang w:val="en-US" w:eastAsia="zh-CN"/>
        </w:rPr>
        <w:t>（黄色高亮内容为编写说明，方案完成后请删除。）</w:t>
      </w: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textAlignment w:val="auto"/>
        <w:rPr>
          <w:rFonts w:hint="eastAsia"/>
          <w:b/>
          <w:bCs/>
          <w:sz w:val="28"/>
          <w:szCs w:val="36"/>
          <w:lang w:val="en-US" w:eastAsia="zh-CN"/>
        </w:rPr>
      </w:pPr>
      <w:r>
        <w:rPr>
          <w:rFonts w:hint="eastAsia"/>
          <w:b/>
          <w:bCs/>
          <w:sz w:val="28"/>
          <w:szCs w:val="36"/>
          <w:lang w:val="en-US" w:eastAsia="zh-CN"/>
        </w:rPr>
        <w:t>指导思想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10" w:firstLineChars="100"/>
        <w:textAlignment w:val="auto"/>
        <w:rPr>
          <w:rFonts w:hint="eastAsia"/>
          <w:highlight w:val="yellow"/>
          <w:lang w:val="en-US" w:eastAsia="zh-CN"/>
        </w:rPr>
      </w:pPr>
      <w:r>
        <w:rPr>
          <w:rFonts w:hint="eastAsia"/>
          <w:highlight w:val="yellow"/>
          <w:lang w:val="en-US" w:eastAsia="zh-CN"/>
        </w:rPr>
        <w:t>把握国家、省级与本课程相关的文件精神，明确课程实施的政策依据，提炼课程实施的指导思想。（见附件6《2023版本科专业人才培养方案修订政策依据文件汇编》）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10" w:firstLineChars="100"/>
        <w:textAlignment w:val="auto"/>
        <w:rPr>
          <w:rFonts w:hint="default"/>
          <w:highlight w:val="yellow"/>
          <w:lang w:val="en-US" w:eastAsia="zh-CN"/>
        </w:rPr>
      </w:pPr>
      <w:r>
        <w:rPr>
          <w:rFonts w:hint="eastAsia"/>
          <w:highlight w:val="yellow"/>
          <w:lang w:val="en-US" w:eastAsia="zh-CN"/>
        </w:rPr>
        <w:t>集中性实践类课程请根据各专业人才培养方案的培养目标梳理指导思想。</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rPr>
          <w:rFonts w:hint="eastAsia"/>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0" w:firstLineChars="0"/>
        <w:textAlignment w:val="auto"/>
        <w:rPr>
          <w:rFonts w:hint="default"/>
          <w:b/>
          <w:bCs/>
          <w:sz w:val="28"/>
          <w:szCs w:val="36"/>
          <w:lang w:val="en-US" w:eastAsia="zh-CN"/>
        </w:rPr>
      </w:pPr>
      <w:r>
        <w:rPr>
          <w:rFonts w:hint="eastAsia"/>
          <w:b/>
          <w:bCs/>
          <w:sz w:val="28"/>
          <w:szCs w:val="36"/>
          <w:lang w:val="en-US" w:eastAsia="zh-CN"/>
        </w:rPr>
        <w:t>课程简介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bCs w:val="0"/>
          <w:sz w:val="21"/>
          <w:szCs w:val="24"/>
          <w:highlight w:val="yellow"/>
          <w:lang w:val="en-US" w:eastAsia="zh-CN"/>
        </w:rPr>
      </w:pPr>
      <w:r>
        <w:rPr>
          <w:rFonts w:hint="eastAsia"/>
          <w:b w:val="0"/>
          <w:bCs w:val="0"/>
          <w:sz w:val="21"/>
          <w:szCs w:val="24"/>
          <w:highlight w:val="yellow"/>
          <w:lang w:val="en-US" w:eastAsia="zh-CN"/>
        </w:rPr>
        <w:t>介绍课程基本信息，包括但不限于课程性质、特点、具体任务、主要内容、学分、学时、教学方式、考核方式。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bCs w:val="0"/>
          <w:sz w:val="21"/>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val="0"/>
          <w:bCs w:val="0"/>
          <w:sz w:val="21"/>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bCs w:val="0"/>
          <w:sz w:val="21"/>
          <w:szCs w:val="2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0" w:firstLineChars="0"/>
        <w:textAlignment w:val="auto"/>
        <w:rPr>
          <w:rFonts w:hint="default"/>
          <w:b/>
          <w:bCs/>
          <w:sz w:val="28"/>
          <w:szCs w:val="36"/>
          <w:lang w:val="en-US" w:eastAsia="zh-CN"/>
        </w:rPr>
      </w:pPr>
      <w:r>
        <w:rPr>
          <w:rFonts w:hint="eastAsia"/>
          <w:b/>
          <w:bCs/>
          <w:sz w:val="28"/>
          <w:szCs w:val="36"/>
          <w:lang w:val="en-US" w:eastAsia="zh-CN"/>
        </w:rPr>
        <w:t>课程目标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bCs w:val="0"/>
          <w:sz w:val="21"/>
          <w:szCs w:val="24"/>
          <w:highlight w:val="yellow"/>
          <w:lang w:val="en-US" w:eastAsia="zh-CN"/>
        </w:rPr>
      </w:pPr>
      <w:r>
        <w:rPr>
          <w:rFonts w:hint="eastAsia"/>
          <w:b w:val="0"/>
          <w:bCs w:val="0"/>
          <w:sz w:val="21"/>
          <w:szCs w:val="24"/>
          <w:highlight w:val="yellow"/>
          <w:lang w:val="en-US" w:eastAsia="zh-CN"/>
        </w:rPr>
        <w:t>与教学大纲内容一致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b/>
          <w:bCs/>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b/>
          <w:bCs/>
          <w:sz w:val="28"/>
          <w:szCs w:val="36"/>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0" w:firstLineChars="0"/>
        <w:textAlignment w:val="auto"/>
        <w:rPr>
          <w:rFonts w:hint="default"/>
          <w:b/>
          <w:bCs/>
          <w:sz w:val="28"/>
          <w:szCs w:val="36"/>
          <w:lang w:val="en-US" w:eastAsia="zh-CN"/>
        </w:rPr>
      </w:pPr>
      <w:r>
        <w:rPr>
          <w:rFonts w:hint="eastAsia"/>
          <w:b/>
          <w:bCs/>
          <w:sz w:val="28"/>
          <w:szCs w:val="36"/>
          <w:lang w:val="en-US" w:eastAsia="zh-CN"/>
        </w:rPr>
        <w:t>课程内容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val="0"/>
          <w:bCs w:val="0"/>
          <w:sz w:val="21"/>
          <w:szCs w:val="24"/>
          <w:highlight w:val="yellow"/>
          <w:lang w:val="en-US" w:eastAsia="zh-CN"/>
        </w:rPr>
      </w:pPr>
      <w:r>
        <w:rPr>
          <w:rFonts w:hint="eastAsia"/>
          <w:b w:val="0"/>
          <w:bCs w:val="0"/>
          <w:sz w:val="21"/>
          <w:szCs w:val="24"/>
          <w:highlight w:val="yellow"/>
          <w:lang w:val="en-US" w:eastAsia="zh-CN"/>
        </w:rPr>
        <w:t>按照章节或模块介绍课程内容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b/>
          <w:bCs/>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default"/>
          <w:b/>
          <w:bCs/>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default"/>
          <w:b/>
          <w:bCs/>
          <w:sz w:val="28"/>
          <w:szCs w:val="36"/>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0" w:firstLineChars="0"/>
        <w:textAlignment w:val="auto"/>
        <w:rPr>
          <w:rFonts w:hint="default"/>
          <w:b/>
          <w:bCs/>
          <w:sz w:val="28"/>
          <w:szCs w:val="36"/>
          <w:lang w:val="en-US" w:eastAsia="zh-CN"/>
        </w:rPr>
      </w:pPr>
      <w:r>
        <w:rPr>
          <w:rFonts w:hint="eastAsia"/>
          <w:b/>
          <w:bCs/>
          <w:sz w:val="28"/>
          <w:szCs w:val="36"/>
          <w:lang w:val="en-US" w:eastAsia="zh-CN"/>
        </w:rPr>
        <w:t>教学安排与要求</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textAlignment w:val="auto"/>
        <w:rPr>
          <w:rFonts w:hint="eastAsia"/>
          <w:b w:val="0"/>
          <w:bCs w:val="0"/>
          <w:sz w:val="24"/>
          <w:szCs w:val="32"/>
          <w:lang w:val="en-US" w:eastAsia="zh-CN"/>
        </w:rPr>
      </w:pPr>
      <w:r>
        <w:rPr>
          <w:rFonts w:hint="eastAsia"/>
          <w:b w:val="0"/>
          <w:bCs w:val="0"/>
          <w:sz w:val="24"/>
          <w:szCs w:val="32"/>
          <w:lang w:val="en-US" w:eastAsia="zh-CN"/>
        </w:rPr>
        <w:t>教学安排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sz w:val="21"/>
          <w:szCs w:val="24"/>
          <w:highlight w:val="yellow"/>
          <w:lang w:val="en-US" w:eastAsia="zh-CN"/>
        </w:rPr>
      </w:pPr>
      <w:r>
        <w:rPr>
          <w:rFonts w:hint="eastAsia"/>
          <w:b w:val="0"/>
          <w:bCs w:val="0"/>
          <w:sz w:val="21"/>
          <w:szCs w:val="24"/>
          <w:highlight w:val="yellow"/>
          <w:lang w:val="en-US" w:eastAsia="zh-CN"/>
        </w:rPr>
        <w:t>包括但不限于授课模式、班级安排、教学时间安排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val="0"/>
          <w:bCs w:val="0"/>
          <w:sz w:val="21"/>
          <w:szCs w:val="24"/>
          <w:highlight w:val="yellow"/>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val="0"/>
          <w:bCs w:val="0"/>
          <w:sz w:val="21"/>
          <w:szCs w:val="24"/>
          <w:highlight w:val="yellow"/>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eastAsia"/>
          <w:sz w:val="24"/>
          <w:szCs w:val="32"/>
          <w:lang w:val="en-US" w:eastAsia="zh-CN"/>
        </w:rPr>
      </w:pPr>
      <w:r>
        <w:rPr>
          <w:rFonts w:hint="eastAsia"/>
          <w:sz w:val="24"/>
          <w:szCs w:val="32"/>
          <w:lang w:val="en-US" w:eastAsia="zh-CN"/>
        </w:rPr>
        <w:t>教学要求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32"/>
          <w:highlight w:val="yellow"/>
          <w:lang w:val="en-US" w:eastAsia="zh-CN"/>
        </w:rPr>
      </w:pPr>
      <w:r>
        <w:rPr>
          <w:rFonts w:hint="eastAsia"/>
          <w:sz w:val="24"/>
          <w:szCs w:val="32"/>
          <w:highlight w:val="yellow"/>
          <w:lang w:val="en-US" w:eastAsia="zh-CN"/>
        </w:rPr>
        <w:t>（建议从以下三方面叙述）</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eastAsia"/>
          <w:lang w:val="en-US" w:eastAsia="zh-CN"/>
        </w:rPr>
      </w:pPr>
      <w:r>
        <w:rPr>
          <w:rFonts w:hint="eastAsia"/>
          <w:highlight w:val="yellow"/>
          <w:lang w:val="en-US" w:eastAsia="zh-CN"/>
        </w:rPr>
        <w:t>对开课单位的要求</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0"/>
          <w:szCs w:val="22"/>
          <w:highlight w:val="yellow"/>
          <w:lang w:val="en-US" w:eastAsia="zh-CN"/>
        </w:rPr>
      </w:pPr>
      <w:r>
        <w:rPr>
          <w:rFonts w:hint="eastAsia"/>
          <w:sz w:val="20"/>
          <w:szCs w:val="22"/>
          <w:highlight w:val="none"/>
          <w:lang w:val="en-US" w:eastAsia="zh-CN"/>
        </w:rPr>
        <w:t>教案编写、组织教学活动等方面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yellow"/>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eastAsia"/>
          <w:highlight w:val="yellow"/>
          <w:lang w:val="en-US" w:eastAsia="zh-CN"/>
        </w:rPr>
      </w:pPr>
      <w:r>
        <w:rPr>
          <w:rFonts w:hint="eastAsia"/>
          <w:highlight w:val="yellow"/>
          <w:lang w:val="en-US" w:eastAsia="zh-CN"/>
        </w:rPr>
        <w:t>对教师授课要求；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default"/>
          <w:highlight w:val="yellow"/>
          <w:lang w:val="en-US" w:eastAsia="zh-CN"/>
        </w:rPr>
      </w:pPr>
      <w:r>
        <w:rPr>
          <w:rFonts w:hint="eastAsia"/>
          <w:highlight w:val="yellow"/>
          <w:lang w:val="en-US" w:eastAsia="zh-CN"/>
        </w:rPr>
        <w:t>对学生上课的要求。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0" w:firstLineChars="0"/>
        <w:textAlignment w:val="auto"/>
        <w:rPr>
          <w:rFonts w:hint="eastAsia"/>
          <w:b/>
          <w:bCs/>
          <w:sz w:val="28"/>
          <w:szCs w:val="36"/>
          <w:lang w:val="en-US" w:eastAsia="zh-CN"/>
        </w:rPr>
      </w:pPr>
      <w:r>
        <w:rPr>
          <w:rFonts w:hint="eastAsia"/>
          <w:b/>
          <w:bCs/>
          <w:sz w:val="28"/>
          <w:szCs w:val="36"/>
          <w:lang w:val="en-US" w:eastAsia="zh-CN"/>
        </w:rPr>
        <w:t>教学保障条件</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eastAsia"/>
          <w:sz w:val="24"/>
          <w:szCs w:val="32"/>
          <w:lang w:val="en-US" w:eastAsia="zh-CN"/>
        </w:rPr>
      </w:pPr>
      <w:r>
        <w:rPr>
          <w:rFonts w:hint="eastAsia"/>
          <w:sz w:val="24"/>
          <w:szCs w:val="32"/>
          <w:lang w:val="en-US" w:eastAsia="zh-CN"/>
        </w:rPr>
        <w:t>教学资源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yellow"/>
          <w:lang w:val="en-US" w:eastAsia="zh-CN"/>
        </w:rPr>
      </w:pPr>
      <w:r>
        <w:rPr>
          <w:rFonts w:hint="eastAsia"/>
          <w:highlight w:val="yellow"/>
          <w:lang w:val="en-US" w:eastAsia="zh-CN"/>
        </w:rPr>
        <w:t>介绍教材、参考书目、习题册、线上资源等使用与建设情况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 xml:space="preserve"> </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sz w:val="24"/>
          <w:szCs w:val="32"/>
          <w:lang w:val="en-US" w:eastAsia="zh-CN"/>
        </w:rPr>
        <w:t>教学环境</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highlight w:val="yellow"/>
          <w:lang w:val="en-US" w:eastAsia="zh-CN"/>
        </w:rPr>
      </w:pPr>
      <w:r>
        <w:rPr>
          <w:rFonts w:hint="eastAsia"/>
          <w:highlight w:val="yellow"/>
          <w:lang w:val="en-US" w:eastAsia="zh-CN"/>
        </w:rPr>
        <w:t>介绍教室、实验室、实训场所、见习、实习基地等线下教学环境；</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default"/>
          <w:highlight w:val="yellow"/>
          <w:lang w:val="en-US" w:eastAsia="zh-CN"/>
        </w:rPr>
      </w:pPr>
      <w:r>
        <w:rPr>
          <w:rFonts w:hint="eastAsia"/>
          <w:highlight w:val="yellow"/>
          <w:lang w:val="en-US" w:eastAsia="zh-CN"/>
        </w:rPr>
        <w:t>介绍线上教学环境。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sz w:val="24"/>
          <w:szCs w:val="32"/>
          <w:lang w:val="en-US" w:eastAsia="zh-CN"/>
        </w:rPr>
      </w:pPr>
      <w:r>
        <w:rPr>
          <w:rFonts w:hint="eastAsia"/>
          <w:sz w:val="24"/>
          <w:szCs w:val="32"/>
          <w:lang w:val="en-US" w:eastAsia="zh-CN"/>
        </w:rPr>
        <w:t>课程管理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32"/>
          <w:lang w:val="en-US" w:eastAsia="zh-CN"/>
        </w:rPr>
      </w:pPr>
      <w:r>
        <w:rPr>
          <w:rFonts w:hint="eastAsia"/>
          <w:sz w:val="24"/>
          <w:szCs w:val="32"/>
          <w:highlight w:val="yellow"/>
          <w:lang w:val="en-US" w:eastAsia="zh-CN"/>
        </w:rPr>
        <w:t>（建议从以下三方面叙述）</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Chars="0"/>
        <w:textAlignment w:val="auto"/>
        <w:rPr>
          <w:rFonts w:hint="eastAsia"/>
          <w:highlight w:val="yellow"/>
          <w:lang w:val="en-US" w:eastAsia="zh-CN"/>
        </w:rPr>
      </w:pPr>
      <w:r>
        <w:rPr>
          <w:rFonts w:hint="eastAsia"/>
          <w:highlight w:val="yellow"/>
          <w:lang w:val="en-US" w:eastAsia="zh-CN"/>
        </w:rPr>
        <w:t>介绍课程团队的组织与管理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highlight w:val="none"/>
          <w:lang w:val="en-US" w:eastAsia="zh-CN"/>
        </w:rPr>
        <w:t>包括但不限于课程负责人、课程团队其他教师的年龄结构、学历、学科背景、任教经历及其他资质的基本情况。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highlight w:val="yellow"/>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highlight w:val="yellow"/>
          <w:lang w:val="en-US" w:eastAsia="zh-CN"/>
        </w:rPr>
      </w:pP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Chars="0"/>
        <w:textAlignment w:val="auto"/>
        <w:rPr>
          <w:rFonts w:hint="eastAsia"/>
          <w:lang w:val="en-US" w:eastAsia="zh-CN"/>
        </w:rPr>
      </w:pPr>
      <w:r>
        <w:rPr>
          <w:rFonts w:hint="eastAsia"/>
          <w:highlight w:val="yellow"/>
          <w:lang w:val="en-US" w:eastAsia="zh-CN"/>
        </w:rPr>
        <w:t>介绍课程教学研究活动组织与安排情况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Chars="0"/>
        <w:textAlignment w:val="auto"/>
        <w:rPr>
          <w:rFonts w:hint="eastAsia"/>
          <w:lang w:val="en-US" w:eastAsia="zh-CN"/>
        </w:rPr>
      </w:pPr>
      <w:r>
        <w:rPr>
          <w:rFonts w:hint="eastAsia"/>
          <w:highlight w:val="yellow"/>
          <w:lang w:val="en-US" w:eastAsia="zh-CN"/>
        </w:rPr>
        <w:t>介绍课程评估与改进机制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highlight w:val="yellow"/>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highlight w:val="yellow"/>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highlight w:val="yellow"/>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default"/>
          <w:sz w:val="24"/>
          <w:szCs w:val="32"/>
          <w:highlight w:val="none"/>
          <w:lang w:val="en-US" w:eastAsia="zh-CN"/>
        </w:rPr>
      </w:pPr>
      <w:r>
        <w:rPr>
          <w:rFonts w:hint="eastAsia"/>
          <w:sz w:val="24"/>
          <w:szCs w:val="32"/>
          <w:highlight w:val="none"/>
          <w:lang w:val="en-US" w:eastAsia="zh-CN"/>
        </w:rPr>
        <w:t>其他保障条件（如无可删除此条）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yellow"/>
          <w:lang w:val="en-US" w:eastAsia="zh-CN"/>
        </w:rPr>
      </w:pPr>
      <w:r>
        <w:rPr>
          <w:rFonts w:hint="eastAsia"/>
          <w:highlight w:val="yellow"/>
          <w:lang w:val="en-US" w:eastAsia="zh-CN"/>
        </w:rPr>
        <w:t>如经费支持情况</w:t>
      </w:r>
    </w:p>
    <w:p>
      <w:pPr>
        <w:widowControl w:val="0"/>
        <w:numPr>
          <w:ilvl w:val="0"/>
          <w:numId w:val="0"/>
        </w:numPr>
        <w:spacing w:line="360" w:lineRule="auto"/>
        <w:jc w:val="both"/>
        <w:rPr>
          <w:rFonts w:hint="default"/>
          <w:lang w:val="en-US" w:eastAsia="zh-CN"/>
        </w:rPr>
      </w:pPr>
    </w:p>
    <w:p>
      <w:pPr>
        <w:widowControl w:val="0"/>
        <w:numPr>
          <w:ilvl w:val="0"/>
          <w:numId w:val="0"/>
        </w:numPr>
        <w:spacing w:line="360" w:lineRule="auto"/>
        <w:jc w:val="both"/>
        <w:rPr>
          <w:rFonts w:hint="default"/>
          <w:lang w:val="en-US" w:eastAsia="zh-CN"/>
        </w:rPr>
      </w:pPr>
    </w:p>
    <w:p>
      <w:pPr>
        <w:widowControl w:val="0"/>
        <w:numPr>
          <w:ilvl w:val="0"/>
          <w:numId w:val="1"/>
        </w:numPr>
        <w:spacing w:line="480" w:lineRule="auto"/>
        <w:ind w:left="0" w:leftChars="0" w:firstLine="0" w:firstLineChars="0"/>
        <w:jc w:val="both"/>
        <w:rPr>
          <w:rFonts w:hint="eastAsia"/>
          <w:b/>
          <w:bCs/>
          <w:sz w:val="28"/>
          <w:szCs w:val="36"/>
          <w:lang w:val="en-US" w:eastAsia="zh-CN"/>
        </w:rPr>
      </w:pPr>
      <w:r>
        <w:rPr>
          <w:rFonts w:hint="eastAsia"/>
          <w:b/>
          <w:bCs/>
          <w:sz w:val="28"/>
          <w:szCs w:val="36"/>
          <w:lang w:val="en-US" w:eastAsia="zh-CN"/>
        </w:rPr>
        <w:t>课程考核</w:t>
      </w:r>
    </w:p>
    <w:p>
      <w:pPr>
        <w:widowControl w:val="0"/>
        <w:numPr>
          <w:ilvl w:val="0"/>
          <w:numId w:val="7"/>
        </w:numPr>
        <w:spacing w:line="360" w:lineRule="auto"/>
        <w:ind w:leftChars="0"/>
        <w:jc w:val="both"/>
        <w:rPr>
          <w:rFonts w:hint="eastAsia"/>
          <w:sz w:val="24"/>
          <w:szCs w:val="32"/>
          <w:lang w:val="en-US" w:eastAsia="zh-CN"/>
        </w:rPr>
      </w:pPr>
      <w:r>
        <w:rPr>
          <w:rFonts w:hint="eastAsia"/>
          <w:sz w:val="24"/>
          <w:szCs w:val="32"/>
          <w:lang w:val="en-US" w:eastAsia="zh-CN"/>
        </w:rPr>
        <w:t>考核方式及内容</w:t>
      </w:r>
    </w:p>
    <w:p>
      <w:pPr>
        <w:widowControl w:val="0"/>
        <w:numPr>
          <w:ilvl w:val="0"/>
          <w:numId w:val="0"/>
        </w:numPr>
        <w:spacing w:line="360" w:lineRule="auto"/>
        <w:jc w:val="both"/>
        <w:rPr>
          <w:rFonts w:hint="eastAsia"/>
          <w:sz w:val="24"/>
          <w:szCs w:val="32"/>
          <w:lang w:val="en-US" w:eastAsia="zh-CN"/>
        </w:rPr>
      </w:pPr>
    </w:p>
    <w:p>
      <w:pPr>
        <w:widowControl w:val="0"/>
        <w:numPr>
          <w:ilvl w:val="0"/>
          <w:numId w:val="0"/>
        </w:numPr>
        <w:spacing w:line="360" w:lineRule="auto"/>
        <w:jc w:val="both"/>
        <w:rPr>
          <w:rFonts w:hint="eastAsia"/>
          <w:sz w:val="24"/>
          <w:szCs w:val="32"/>
          <w:lang w:val="en-US" w:eastAsia="zh-CN"/>
        </w:rPr>
      </w:pPr>
    </w:p>
    <w:p>
      <w:pPr>
        <w:widowControl w:val="0"/>
        <w:numPr>
          <w:ilvl w:val="0"/>
          <w:numId w:val="7"/>
        </w:numPr>
        <w:spacing w:line="360" w:lineRule="auto"/>
        <w:ind w:leftChars="0"/>
        <w:jc w:val="both"/>
        <w:rPr>
          <w:rFonts w:hint="eastAsia"/>
          <w:sz w:val="24"/>
          <w:szCs w:val="32"/>
          <w:lang w:val="en-US" w:eastAsia="zh-CN"/>
        </w:rPr>
      </w:pPr>
      <w:r>
        <w:rPr>
          <w:rFonts w:hint="eastAsia"/>
          <w:sz w:val="24"/>
          <w:szCs w:val="32"/>
          <w:lang w:val="en-US" w:eastAsia="zh-CN"/>
        </w:rPr>
        <w:t>考核安排</w:t>
      </w:r>
      <w:r>
        <w:rPr>
          <w:rFonts w:hint="eastAsia"/>
          <w:sz w:val="24"/>
          <w:szCs w:val="32"/>
          <w:highlight w:val="yellow"/>
          <w:lang w:val="en-US" w:eastAsia="zh-CN"/>
        </w:rPr>
        <w:t>（时间、场地等）</w:t>
      </w:r>
    </w:p>
    <w:p>
      <w:pPr>
        <w:widowControl w:val="0"/>
        <w:numPr>
          <w:ilvl w:val="0"/>
          <w:numId w:val="0"/>
        </w:numPr>
        <w:spacing w:line="360" w:lineRule="auto"/>
        <w:jc w:val="both"/>
        <w:rPr>
          <w:rFonts w:hint="eastAsia"/>
          <w:sz w:val="24"/>
          <w:szCs w:val="32"/>
          <w:lang w:val="en-US" w:eastAsia="zh-CN"/>
        </w:rPr>
      </w:pPr>
    </w:p>
    <w:p>
      <w:pPr>
        <w:widowControl w:val="0"/>
        <w:numPr>
          <w:ilvl w:val="0"/>
          <w:numId w:val="0"/>
        </w:numPr>
        <w:spacing w:line="360" w:lineRule="auto"/>
        <w:jc w:val="both"/>
        <w:rPr>
          <w:rFonts w:hint="eastAsia"/>
          <w:sz w:val="24"/>
          <w:szCs w:val="32"/>
          <w:lang w:val="en-US" w:eastAsia="zh-CN"/>
        </w:rPr>
      </w:pPr>
    </w:p>
    <w:p>
      <w:pPr>
        <w:widowControl w:val="0"/>
        <w:numPr>
          <w:ilvl w:val="0"/>
          <w:numId w:val="7"/>
        </w:numPr>
        <w:spacing w:line="360" w:lineRule="auto"/>
        <w:ind w:leftChars="0"/>
        <w:jc w:val="both"/>
        <w:rPr>
          <w:rFonts w:hint="eastAsia"/>
          <w:sz w:val="24"/>
          <w:szCs w:val="32"/>
          <w:lang w:val="en-US" w:eastAsia="zh-CN"/>
        </w:rPr>
      </w:pPr>
      <w:r>
        <w:rPr>
          <w:rFonts w:hint="eastAsia"/>
          <w:sz w:val="24"/>
          <w:szCs w:val="32"/>
          <w:lang w:val="en-US" w:eastAsia="zh-CN"/>
        </w:rPr>
        <w:t>成绩录入安排</w:t>
      </w:r>
    </w:p>
    <w:p>
      <w:pPr>
        <w:pStyle w:val="3"/>
        <w:bidi w:val="0"/>
        <w:spacing w:line="480" w:lineRule="auto"/>
        <w:rPr>
          <w:rFonts w:hint="eastAsia" w:asciiTheme="majorEastAsia" w:hAnsiTheme="majorEastAsia" w:eastAsiaTheme="majorEastAsia" w:cstheme="majorEastAsia"/>
          <w:b/>
          <w:bCs w:val="0"/>
          <w:sz w:val="28"/>
          <w:szCs w:val="22"/>
        </w:rPr>
      </w:pPr>
      <w:r>
        <w:rPr>
          <w:rFonts w:hint="eastAsia" w:asciiTheme="majorEastAsia" w:hAnsiTheme="majorEastAsia" w:eastAsiaTheme="majorEastAsia" w:cstheme="majorEastAsia"/>
          <w:b/>
          <w:bCs w:val="0"/>
          <w:sz w:val="28"/>
          <w:szCs w:val="22"/>
          <w:lang w:val="en-US" w:eastAsia="zh-CN"/>
        </w:rPr>
        <w:t>八</w:t>
      </w:r>
      <w:r>
        <w:rPr>
          <w:rFonts w:hint="eastAsia" w:asciiTheme="majorEastAsia" w:hAnsiTheme="majorEastAsia" w:eastAsiaTheme="majorEastAsia" w:cstheme="majorEastAsia"/>
          <w:b/>
          <w:bCs w:val="0"/>
          <w:sz w:val="28"/>
          <w:szCs w:val="22"/>
        </w:rPr>
        <w:t>、</w:t>
      </w:r>
      <w:r>
        <w:rPr>
          <w:rFonts w:hint="eastAsia" w:asciiTheme="majorEastAsia" w:hAnsiTheme="majorEastAsia" w:eastAsiaTheme="majorEastAsia" w:cstheme="majorEastAsia"/>
          <w:b/>
          <w:bCs w:val="0"/>
          <w:sz w:val="28"/>
          <w:szCs w:val="22"/>
          <w:lang w:val="en-US" w:eastAsia="zh-CN"/>
        </w:rPr>
        <w:t>方案的</w:t>
      </w:r>
      <w:r>
        <w:rPr>
          <w:rFonts w:hint="eastAsia" w:asciiTheme="majorEastAsia" w:hAnsiTheme="majorEastAsia" w:eastAsiaTheme="majorEastAsia" w:cstheme="majorEastAsia"/>
          <w:b/>
          <w:bCs w:val="0"/>
          <w:sz w:val="28"/>
          <w:szCs w:val="22"/>
        </w:rPr>
        <w:t>制订与审核</w:t>
      </w:r>
    </w:p>
    <w:p>
      <w:pPr>
        <w:spacing w:line="360" w:lineRule="auto"/>
        <w:jc w:val="center"/>
        <w:rPr>
          <w:rFonts w:ascii="仿宋" w:hAnsi="仿宋" w:eastAsia="仿宋" w:cs="宋体"/>
          <w:b w:val="0"/>
          <w:bCs w:val="0"/>
          <w:color w:val="auto"/>
          <w:sz w:val="24"/>
          <w:szCs w:val="24"/>
        </w:rPr>
      </w:pPr>
      <w:r>
        <w:rPr>
          <w:rFonts w:hint="eastAsia" w:ascii="仿宋" w:hAnsi="仿宋" w:eastAsia="仿宋" w:cs="宋体"/>
          <w:b w:val="0"/>
          <w:bCs w:val="0"/>
          <w:color w:val="auto"/>
          <w:sz w:val="24"/>
          <w:szCs w:val="24"/>
        </w:rPr>
        <w:t>本</w:t>
      </w:r>
      <w:r>
        <w:rPr>
          <w:rFonts w:hint="eastAsia" w:ascii="仿宋" w:hAnsi="仿宋" w:eastAsia="仿宋" w:cs="宋体"/>
          <w:b w:val="0"/>
          <w:bCs w:val="0"/>
          <w:color w:val="auto"/>
          <w:sz w:val="24"/>
          <w:szCs w:val="24"/>
          <w:lang w:val="en-US" w:eastAsia="zh-CN"/>
        </w:rPr>
        <w:t>方案</w:t>
      </w:r>
      <w:r>
        <w:rPr>
          <w:rFonts w:hint="eastAsia" w:ascii="仿宋" w:hAnsi="仿宋" w:eastAsia="仿宋" w:cs="宋体"/>
          <w:b w:val="0"/>
          <w:bCs w:val="0"/>
          <w:color w:val="auto"/>
          <w:sz w:val="24"/>
          <w:szCs w:val="24"/>
        </w:rPr>
        <w:t>的制订与审核信息</w:t>
      </w:r>
    </w:p>
    <w:tbl>
      <w:tblPr>
        <w:tblStyle w:val="4"/>
        <w:tblW w:w="8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3313"/>
        <w:gridCol w:w="2332"/>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379" w:type="dxa"/>
            <w:noWrap w:val="0"/>
            <w:vAlign w:val="center"/>
          </w:tcPr>
          <w:p>
            <w:pPr>
              <w:snapToGrid w:val="0"/>
              <w:spacing w:line="288" w:lineRule="auto"/>
              <w:jc w:val="center"/>
              <w:rPr>
                <w:rFonts w:ascii="宋体" w:hAnsi="宋体"/>
                <w:b/>
                <w:bCs w:val="0"/>
                <w:color w:val="auto"/>
                <w:sz w:val="21"/>
                <w:szCs w:val="21"/>
              </w:rPr>
            </w:pPr>
            <w:r>
              <w:rPr>
                <w:rFonts w:hint="eastAsia" w:ascii="宋体" w:hAnsi="宋体"/>
                <w:b/>
                <w:bCs w:val="0"/>
                <w:color w:val="auto"/>
                <w:sz w:val="21"/>
                <w:szCs w:val="21"/>
              </w:rPr>
              <w:t>工作内容</w:t>
            </w:r>
          </w:p>
        </w:tc>
        <w:tc>
          <w:tcPr>
            <w:tcW w:w="3313" w:type="dxa"/>
            <w:noWrap w:val="0"/>
            <w:vAlign w:val="center"/>
          </w:tcPr>
          <w:p>
            <w:pPr>
              <w:snapToGrid w:val="0"/>
              <w:spacing w:line="288" w:lineRule="auto"/>
              <w:jc w:val="center"/>
              <w:rPr>
                <w:rFonts w:ascii="宋体" w:hAnsi="宋体"/>
                <w:b/>
                <w:bCs w:val="0"/>
                <w:color w:val="auto"/>
                <w:sz w:val="21"/>
                <w:szCs w:val="21"/>
              </w:rPr>
            </w:pPr>
            <w:r>
              <w:rPr>
                <w:rFonts w:hint="eastAsia" w:ascii="宋体" w:hAnsi="宋体"/>
                <w:b/>
                <w:bCs w:val="0"/>
                <w:color w:val="auto"/>
                <w:sz w:val="21"/>
                <w:szCs w:val="21"/>
              </w:rPr>
              <w:t>责任部门或机构</w:t>
            </w:r>
          </w:p>
        </w:tc>
        <w:tc>
          <w:tcPr>
            <w:tcW w:w="2332" w:type="dxa"/>
            <w:noWrap w:val="0"/>
            <w:vAlign w:val="center"/>
          </w:tcPr>
          <w:p>
            <w:pPr>
              <w:snapToGrid w:val="0"/>
              <w:spacing w:line="288" w:lineRule="auto"/>
              <w:jc w:val="center"/>
              <w:rPr>
                <w:rFonts w:ascii="宋体" w:hAnsi="宋体"/>
                <w:b/>
                <w:bCs w:val="0"/>
                <w:color w:val="auto"/>
                <w:sz w:val="21"/>
                <w:szCs w:val="21"/>
              </w:rPr>
            </w:pPr>
            <w:r>
              <w:rPr>
                <w:rFonts w:hint="eastAsia" w:ascii="宋体" w:hAnsi="宋体"/>
                <w:b/>
                <w:bCs w:val="0"/>
                <w:color w:val="auto"/>
                <w:sz w:val="21"/>
                <w:szCs w:val="21"/>
              </w:rPr>
              <w:t>责任人</w:t>
            </w:r>
          </w:p>
        </w:tc>
        <w:tc>
          <w:tcPr>
            <w:tcW w:w="1743" w:type="dxa"/>
            <w:noWrap w:val="0"/>
            <w:vAlign w:val="center"/>
          </w:tcPr>
          <w:p>
            <w:pPr>
              <w:snapToGrid w:val="0"/>
              <w:spacing w:line="288" w:lineRule="auto"/>
              <w:jc w:val="center"/>
              <w:rPr>
                <w:rFonts w:ascii="宋体" w:hAnsi="宋体"/>
                <w:b/>
                <w:bCs w:val="0"/>
                <w:color w:val="auto"/>
                <w:sz w:val="21"/>
                <w:szCs w:val="21"/>
              </w:rPr>
            </w:pPr>
            <w:r>
              <w:rPr>
                <w:rFonts w:hint="eastAsia" w:ascii="宋体" w:hAnsi="宋体"/>
                <w:b/>
                <w:bCs w:val="0"/>
                <w:color w:val="auto"/>
                <w:sz w:val="21"/>
                <w:szCs w:val="21"/>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79" w:type="dxa"/>
            <w:noWrap w:val="0"/>
            <w:vAlign w:val="center"/>
          </w:tcPr>
          <w:p>
            <w:pPr>
              <w:jc w:val="center"/>
              <w:rPr>
                <w:rFonts w:ascii="宋体" w:hAnsi="宋体"/>
                <w:b w:val="0"/>
                <w:bCs/>
                <w:color w:val="auto"/>
                <w:sz w:val="21"/>
                <w:szCs w:val="21"/>
              </w:rPr>
            </w:pPr>
            <w:r>
              <w:rPr>
                <w:rFonts w:hint="eastAsia" w:ascii="宋体" w:hAnsi="宋体"/>
                <w:b w:val="0"/>
                <w:bCs/>
                <w:color w:val="auto"/>
                <w:sz w:val="21"/>
                <w:szCs w:val="21"/>
              </w:rPr>
              <w:t>制    订</w:t>
            </w:r>
          </w:p>
        </w:tc>
        <w:tc>
          <w:tcPr>
            <w:tcW w:w="3313" w:type="dxa"/>
            <w:noWrap w:val="0"/>
            <w:vAlign w:val="center"/>
          </w:tcPr>
          <w:p>
            <w:pPr>
              <w:jc w:val="center"/>
              <w:rPr>
                <w:rFonts w:hint="eastAsia" w:asciiTheme="minorEastAsia" w:hAnsiTheme="minorEastAsia" w:eastAsiaTheme="minorEastAsia" w:cstheme="minorEastAsia"/>
                <w:b w:val="0"/>
                <w:bCs/>
                <w:color w:val="auto"/>
                <w:sz w:val="21"/>
                <w:szCs w:val="21"/>
                <w:highlight w:val="yellow"/>
                <w:lang w:val="en-US" w:eastAsia="zh-CN"/>
              </w:rPr>
            </w:pPr>
            <w:r>
              <w:rPr>
                <w:rFonts w:hint="eastAsia" w:asciiTheme="minorEastAsia" w:hAnsiTheme="minorEastAsia" w:eastAsiaTheme="minorEastAsia" w:cstheme="minorEastAsia"/>
                <w:b w:val="0"/>
                <w:bCs/>
                <w:color w:val="auto"/>
                <w:sz w:val="21"/>
                <w:szCs w:val="21"/>
                <w:highlight w:val="yellow"/>
                <w:lang w:val="en-US" w:eastAsia="zh-CN"/>
              </w:rPr>
              <w:t>系/教研室</w:t>
            </w:r>
          </w:p>
        </w:tc>
        <w:tc>
          <w:tcPr>
            <w:tcW w:w="2332" w:type="dxa"/>
            <w:noWrap w:val="0"/>
            <w:vAlign w:val="center"/>
          </w:tcPr>
          <w:p>
            <w:pPr>
              <w:jc w:val="center"/>
              <w:rPr>
                <w:rFonts w:hint="eastAsia" w:asciiTheme="minorEastAsia" w:hAnsiTheme="minorEastAsia" w:eastAsiaTheme="minorEastAsia" w:cstheme="minorEastAsia"/>
                <w:b w:val="0"/>
                <w:bCs/>
                <w:color w:val="auto"/>
                <w:sz w:val="21"/>
                <w:szCs w:val="21"/>
                <w:highlight w:val="yellow"/>
                <w:lang w:val="en-US" w:eastAsia="zh-CN"/>
              </w:rPr>
            </w:pPr>
            <w:r>
              <w:rPr>
                <w:rFonts w:hint="eastAsia" w:asciiTheme="minorEastAsia" w:hAnsiTheme="minorEastAsia" w:eastAsiaTheme="minorEastAsia" w:cstheme="minorEastAsia"/>
                <w:b w:val="0"/>
                <w:bCs/>
                <w:color w:val="auto"/>
                <w:sz w:val="21"/>
                <w:szCs w:val="21"/>
                <w:highlight w:val="yellow"/>
                <w:lang w:val="en-US" w:eastAsia="zh-CN"/>
              </w:rPr>
              <w:t>课程负责人</w:t>
            </w:r>
          </w:p>
        </w:tc>
        <w:tc>
          <w:tcPr>
            <w:tcW w:w="1743" w:type="dxa"/>
            <w:noWrap w:val="0"/>
            <w:vAlign w:val="center"/>
          </w:tcPr>
          <w:p>
            <w:pPr>
              <w:jc w:val="center"/>
              <w:rPr>
                <w:rFonts w:ascii="仿宋" w:hAnsi="仿宋" w:eastAsia="仿宋" w:cs="仿宋"/>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379" w:type="dxa"/>
            <w:noWrap w:val="0"/>
            <w:vAlign w:val="center"/>
          </w:tcPr>
          <w:p>
            <w:pPr>
              <w:jc w:val="center"/>
              <w:rPr>
                <w:rFonts w:ascii="宋体" w:hAnsi="宋体"/>
                <w:b w:val="0"/>
                <w:bCs/>
                <w:color w:val="auto"/>
                <w:sz w:val="21"/>
                <w:szCs w:val="21"/>
              </w:rPr>
            </w:pPr>
            <w:r>
              <w:rPr>
                <w:rFonts w:hint="eastAsia" w:ascii="宋体" w:hAnsi="宋体"/>
                <w:b w:val="0"/>
                <w:bCs/>
                <w:color w:val="auto"/>
                <w:sz w:val="21"/>
                <w:szCs w:val="21"/>
              </w:rPr>
              <w:t>一次审核</w:t>
            </w:r>
          </w:p>
        </w:tc>
        <w:tc>
          <w:tcPr>
            <w:tcW w:w="3313" w:type="dxa"/>
            <w:noWrap w:val="0"/>
            <w:vAlign w:val="center"/>
          </w:tcPr>
          <w:p>
            <w:pPr>
              <w:jc w:val="center"/>
              <w:rPr>
                <w:rFonts w:hint="eastAsia" w:asciiTheme="minorEastAsia" w:hAnsiTheme="minorEastAsia" w:eastAsiaTheme="minorEastAsia" w:cstheme="minorEastAsia"/>
                <w:b w:val="0"/>
                <w:bCs/>
                <w:color w:val="auto"/>
                <w:sz w:val="21"/>
                <w:szCs w:val="21"/>
                <w:highlight w:val="yellow"/>
                <w:lang w:val="en-US" w:eastAsia="zh-CN"/>
              </w:rPr>
            </w:pPr>
            <w:r>
              <w:rPr>
                <w:rFonts w:hint="eastAsia" w:asciiTheme="minorEastAsia" w:hAnsiTheme="minorEastAsia" w:eastAsiaTheme="minorEastAsia" w:cstheme="minorEastAsia"/>
                <w:b w:val="0"/>
                <w:bCs/>
                <w:color w:val="auto"/>
                <w:sz w:val="21"/>
                <w:szCs w:val="21"/>
                <w:highlight w:val="yellow"/>
                <w:lang w:val="en-US" w:eastAsia="zh-CN"/>
              </w:rPr>
              <w:t>系/教研室</w:t>
            </w:r>
          </w:p>
        </w:tc>
        <w:tc>
          <w:tcPr>
            <w:tcW w:w="2332" w:type="dxa"/>
            <w:noWrap w:val="0"/>
            <w:vAlign w:val="center"/>
          </w:tcPr>
          <w:p>
            <w:pPr>
              <w:jc w:val="center"/>
              <w:rPr>
                <w:rFonts w:hint="eastAsia" w:asciiTheme="minorEastAsia" w:hAnsiTheme="minorEastAsia" w:eastAsiaTheme="minorEastAsia" w:cstheme="minorEastAsia"/>
                <w:b w:val="0"/>
                <w:bCs/>
                <w:color w:val="auto"/>
                <w:sz w:val="21"/>
                <w:szCs w:val="21"/>
                <w:highlight w:val="yellow"/>
                <w:lang w:val="en-US" w:eastAsia="zh-CN"/>
              </w:rPr>
            </w:pPr>
            <w:r>
              <w:rPr>
                <w:rFonts w:hint="eastAsia" w:asciiTheme="minorEastAsia" w:hAnsiTheme="minorEastAsia" w:eastAsiaTheme="minorEastAsia" w:cstheme="minorEastAsia"/>
                <w:b w:val="0"/>
                <w:bCs/>
                <w:color w:val="auto"/>
                <w:sz w:val="21"/>
                <w:szCs w:val="21"/>
                <w:highlight w:val="yellow"/>
                <w:lang w:val="en-US" w:eastAsia="zh-CN"/>
              </w:rPr>
              <w:t>系主任/教研室主任</w:t>
            </w:r>
          </w:p>
        </w:tc>
        <w:tc>
          <w:tcPr>
            <w:tcW w:w="1743" w:type="dxa"/>
            <w:noWrap w:val="0"/>
            <w:vAlign w:val="center"/>
          </w:tcPr>
          <w:p>
            <w:pPr>
              <w:jc w:val="center"/>
              <w:rPr>
                <w:rFonts w:ascii="仿宋" w:hAnsi="仿宋" w:eastAsia="仿宋" w:cs="仿宋"/>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379" w:type="dxa"/>
            <w:noWrap w:val="0"/>
            <w:vAlign w:val="center"/>
          </w:tcPr>
          <w:p>
            <w:pPr>
              <w:jc w:val="center"/>
              <w:rPr>
                <w:rFonts w:ascii="宋体" w:hAnsi="宋体"/>
                <w:b w:val="0"/>
                <w:bCs/>
                <w:color w:val="auto"/>
                <w:sz w:val="21"/>
                <w:szCs w:val="21"/>
              </w:rPr>
            </w:pPr>
            <w:r>
              <w:rPr>
                <w:rFonts w:hint="eastAsia" w:ascii="宋体" w:hAnsi="宋体"/>
                <w:b w:val="0"/>
                <w:bCs/>
                <w:color w:val="auto"/>
                <w:sz w:val="21"/>
                <w:szCs w:val="21"/>
              </w:rPr>
              <w:t>二次审核</w:t>
            </w:r>
          </w:p>
        </w:tc>
        <w:tc>
          <w:tcPr>
            <w:tcW w:w="3313" w:type="dxa"/>
            <w:noWrap w:val="0"/>
            <w:vAlign w:val="center"/>
          </w:tcPr>
          <w:p>
            <w:pPr>
              <w:jc w:val="center"/>
              <w:rPr>
                <w:rFonts w:hint="default" w:asciiTheme="minorEastAsia" w:hAnsiTheme="minorEastAsia" w:eastAsiaTheme="minorEastAsia" w:cstheme="minorEastAsia"/>
                <w:b w:val="0"/>
                <w:bCs/>
                <w:color w:val="auto"/>
                <w:sz w:val="21"/>
                <w:szCs w:val="21"/>
                <w:highlight w:val="yellow"/>
                <w:lang w:val="en-US" w:eastAsia="zh-CN"/>
              </w:rPr>
            </w:pPr>
            <w:r>
              <w:rPr>
                <w:rFonts w:hint="eastAsia" w:asciiTheme="minorEastAsia" w:hAnsiTheme="minorEastAsia" w:eastAsiaTheme="minorEastAsia" w:cstheme="minorEastAsia"/>
                <w:b w:val="0"/>
                <w:bCs/>
                <w:color w:val="auto"/>
                <w:sz w:val="21"/>
                <w:szCs w:val="21"/>
                <w:highlight w:val="yellow"/>
                <w:lang w:val="en-US" w:eastAsia="zh-CN"/>
              </w:rPr>
              <w:t>学院教学委员会</w:t>
            </w:r>
            <w:r>
              <w:rPr>
                <w:rFonts w:hint="eastAsia" w:asciiTheme="minorEastAsia" w:hAnsiTheme="minorEastAsia" w:cstheme="minorEastAsia"/>
                <w:b w:val="0"/>
                <w:bCs/>
                <w:color w:val="auto"/>
                <w:sz w:val="21"/>
                <w:szCs w:val="21"/>
                <w:highlight w:val="yellow"/>
                <w:lang w:val="en-US" w:eastAsia="zh-CN"/>
              </w:rPr>
              <w:t>/</w:t>
            </w:r>
            <w:r>
              <w:rPr>
                <w:rFonts w:hint="eastAsia" w:asciiTheme="minorEastAsia" w:hAnsiTheme="minorEastAsia" w:cstheme="minorEastAsia"/>
                <w:b w:val="0"/>
                <w:bCs/>
                <w:color w:val="000000" w:themeColor="text1"/>
                <w:sz w:val="21"/>
                <w:szCs w:val="21"/>
                <w:highlight w:val="yellow"/>
                <w:lang w:val="en-US" w:eastAsia="zh-CN"/>
                <w14:textFill>
                  <w14:solidFill>
                    <w14:schemeClr w14:val="tx1"/>
                  </w14:solidFill>
                </w14:textFill>
              </w:rPr>
              <w:t>部门领导层</w:t>
            </w:r>
          </w:p>
        </w:tc>
        <w:tc>
          <w:tcPr>
            <w:tcW w:w="2332" w:type="dxa"/>
            <w:noWrap w:val="0"/>
            <w:vAlign w:val="center"/>
          </w:tcPr>
          <w:p>
            <w:pPr>
              <w:jc w:val="center"/>
              <w:rPr>
                <w:rFonts w:hint="eastAsia" w:asciiTheme="minorEastAsia" w:hAnsiTheme="minorEastAsia" w:eastAsiaTheme="minorEastAsia" w:cstheme="minorEastAsia"/>
                <w:b w:val="0"/>
                <w:bCs/>
                <w:color w:val="auto"/>
                <w:sz w:val="21"/>
                <w:szCs w:val="21"/>
                <w:highlight w:val="yellow"/>
                <w:lang w:val="en-US" w:eastAsia="zh-CN"/>
              </w:rPr>
            </w:pPr>
            <w:r>
              <w:rPr>
                <w:rFonts w:hint="eastAsia" w:asciiTheme="minorEastAsia" w:hAnsiTheme="minorEastAsia" w:eastAsiaTheme="minorEastAsia" w:cstheme="minorEastAsia"/>
                <w:b w:val="0"/>
                <w:bCs/>
                <w:color w:val="auto"/>
                <w:sz w:val="21"/>
                <w:szCs w:val="21"/>
                <w:highlight w:val="yellow"/>
                <w:lang w:val="en-US" w:eastAsia="zh-CN"/>
              </w:rPr>
              <w:t>教学院长/部门领导</w:t>
            </w:r>
          </w:p>
        </w:tc>
        <w:tc>
          <w:tcPr>
            <w:tcW w:w="1743" w:type="dxa"/>
            <w:noWrap w:val="0"/>
            <w:vAlign w:val="center"/>
          </w:tcPr>
          <w:p>
            <w:pPr>
              <w:jc w:val="center"/>
              <w:rPr>
                <w:rFonts w:ascii="仿宋" w:hAnsi="仿宋" w:eastAsia="仿宋" w:cs="仿宋"/>
                <w:b w:val="0"/>
                <w:bCs/>
                <w:color w:val="auto"/>
                <w:sz w:val="21"/>
                <w:szCs w:val="21"/>
              </w:rPr>
            </w:pPr>
          </w:p>
        </w:tc>
      </w:tr>
    </w:tbl>
    <w:p>
      <w:pPr>
        <w:numPr>
          <w:ilvl w:val="0"/>
          <w:numId w:val="0"/>
        </w:numPr>
        <w:rPr>
          <w:rFonts w:hint="default"/>
          <w:lang w:val="en-US" w:eastAsia="zh-CN"/>
        </w:rPr>
      </w:pPr>
    </w:p>
    <w:p>
      <w:pPr>
        <w:widowControl w:val="0"/>
        <w:numPr>
          <w:ilvl w:val="0"/>
          <w:numId w:val="0"/>
        </w:numPr>
        <w:spacing w:line="360" w:lineRule="auto"/>
        <w:jc w:val="both"/>
        <w:rPr>
          <w:rFonts w:hint="default"/>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665AF"/>
    <w:multiLevelType w:val="singleLevel"/>
    <w:tmpl w:val="C03665AF"/>
    <w:lvl w:ilvl="0" w:tentative="0">
      <w:start w:val="1"/>
      <w:numFmt w:val="chineseCounting"/>
      <w:suff w:val="nothing"/>
      <w:lvlText w:val="%1、"/>
      <w:lvlJc w:val="left"/>
      <w:rPr>
        <w:rFonts w:hint="eastAsia"/>
      </w:rPr>
    </w:lvl>
  </w:abstractNum>
  <w:abstractNum w:abstractNumId="1">
    <w:nsid w:val="C6CDB9EF"/>
    <w:multiLevelType w:val="singleLevel"/>
    <w:tmpl w:val="C6CDB9EF"/>
    <w:lvl w:ilvl="0" w:tentative="0">
      <w:start w:val="1"/>
      <w:numFmt w:val="decimal"/>
      <w:lvlText w:val="%1."/>
      <w:lvlJc w:val="left"/>
      <w:pPr>
        <w:tabs>
          <w:tab w:val="left" w:pos="312"/>
        </w:tabs>
      </w:pPr>
    </w:lvl>
  </w:abstractNum>
  <w:abstractNum w:abstractNumId="2">
    <w:nsid w:val="0E5036CD"/>
    <w:multiLevelType w:val="singleLevel"/>
    <w:tmpl w:val="0E5036CD"/>
    <w:lvl w:ilvl="0" w:tentative="0">
      <w:start w:val="1"/>
      <w:numFmt w:val="chineseCounting"/>
      <w:suff w:val="nothing"/>
      <w:lvlText w:val="（%1）"/>
      <w:lvlJc w:val="left"/>
      <w:rPr>
        <w:rFonts w:hint="eastAsia"/>
      </w:rPr>
    </w:lvl>
  </w:abstractNum>
  <w:abstractNum w:abstractNumId="3">
    <w:nsid w:val="1F9EC2E5"/>
    <w:multiLevelType w:val="singleLevel"/>
    <w:tmpl w:val="1F9EC2E5"/>
    <w:lvl w:ilvl="0" w:tentative="0">
      <w:start w:val="1"/>
      <w:numFmt w:val="chineseCounting"/>
      <w:suff w:val="nothing"/>
      <w:lvlText w:val="（%1）"/>
      <w:lvlJc w:val="left"/>
      <w:rPr>
        <w:rFonts w:hint="eastAsia"/>
      </w:rPr>
    </w:lvl>
  </w:abstractNum>
  <w:abstractNum w:abstractNumId="4">
    <w:nsid w:val="381F76B3"/>
    <w:multiLevelType w:val="singleLevel"/>
    <w:tmpl w:val="381F76B3"/>
    <w:lvl w:ilvl="0" w:tentative="0">
      <w:start w:val="1"/>
      <w:numFmt w:val="chineseCounting"/>
      <w:suff w:val="nothing"/>
      <w:lvlText w:val="（%1）"/>
      <w:lvlJc w:val="left"/>
      <w:rPr>
        <w:rFonts w:hint="eastAsia"/>
      </w:rPr>
    </w:lvl>
  </w:abstractNum>
  <w:abstractNum w:abstractNumId="5">
    <w:nsid w:val="4BD56E93"/>
    <w:multiLevelType w:val="singleLevel"/>
    <w:tmpl w:val="4BD56E93"/>
    <w:lvl w:ilvl="0" w:tentative="0">
      <w:start w:val="1"/>
      <w:numFmt w:val="decimal"/>
      <w:lvlText w:val="%1."/>
      <w:lvlJc w:val="left"/>
      <w:pPr>
        <w:tabs>
          <w:tab w:val="left" w:pos="312"/>
        </w:tabs>
      </w:pPr>
    </w:lvl>
  </w:abstractNum>
  <w:abstractNum w:abstractNumId="6">
    <w:nsid w:val="7A2AE0A3"/>
    <w:multiLevelType w:val="singleLevel"/>
    <w:tmpl w:val="7A2AE0A3"/>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4"/>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3F5679BF"/>
    <w:rsid w:val="08B51480"/>
    <w:rsid w:val="209D5157"/>
    <w:rsid w:val="21A105B2"/>
    <w:rsid w:val="2FFD5337"/>
    <w:rsid w:val="31CA731E"/>
    <w:rsid w:val="399F738C"/>
    <w:rsid w:val="3F5679BF"/>
    <w:rsid w:val="459761CA"/>
    <w:rsid w:val="4AC34DB9"/>
    <w:rsid w:val="4E7D0D54"/>
    <w:rsid w:val="50AF28EE"/>
    <w:rsid w:val="56E8264C"/>
    <w:rsid w:val="57F273B8"/>
    <w:rsid w:val="5AC536F3"/>
    <w:rsid w:val="5E4C28B7"/>
    <w:rsid w:val="656909B5"/>
    <w:rsid w:val="6D162FB8"/>
    <w:rsid w:val="6D655CEE"/>
    <w:rsid w:val="6E081D19"/>
    <w:rsid w:val="79B20362"/>
    <w:rsid w:val="7A950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2024-01-24T07:25:00Z</dcterms:created>
  <dc:creator>樊云</dc:creator>
  <cp:lastModifiedBy>樊云</cp:lastModifiedBy>
  <dcterms:modified xsi:type="dcterms:W3CDTF">2024-02-04T10:19:25Z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77208062A7D0496FA3E19A9B7B453579_11</vt:lpwstr>
  </property>
</Properties>
</file>